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E65" w:rsidRDefault="000C3E65" w:rsidP="000C3E65">
      <w:pPr>
        <w:spacing w:after="0"/>
        <w:jc w:val="right"/>
        <w:rPr>
          <w:rFonts w:ascii="Times New Roman" w:hAnsi="Times New Roman" w:cs="Times New Roman"/>
          <w:sz w:val="28"/>
          <w:szCs w:val="28"/>
          <w:lang w:val="ru-RU"/>
        </w:rPr>
      </w:pPr>
      <w:r>
        <w:rPr>
          <w:rFonts w:ascii="Times New Roman" w:hAnsi="Times New Roman" w:cs="Times New Roman"/>
          <w:sz w:val="28"/>
          <w:szCs w:val="28"/>
          <w:lang w:val="ru-RU"/>
        </w:rPr>
        <w:t>Приложение № 16 к ООП СОО</w:t>
      </w:r>
    </w:p>
    <w:p w:rsidR="000C3E65" w:rsidRPr="00975423" w:rsidRDefault="000C3E65" w:rsidP="000C3E65">
      <w:pPr>
        <w:spacing w:after="0"/>
        <w:jc w:val="right"/>
        <w:rPr>
          <w:rFonts w:ascii="Times New Roman" w:hAnsi="Times New Roman" w:cs="Times New Roman"/>
          <w:sz w:val="28"/>
          <w:szCs w:val="28"/>
          <w:lang w:val="ru-RU"/>
        </w:rPr>
      </w:pPr>
      <w:r>
        <w:rPr>
          <w:rFonts w:ascii="Times New Roman" w:hAnsi="Times New Roman" w:cs="Times New Roman"/>
          <w:sz w:val="28"/>
          <w:szCs w:val="28"/>
          <w:lang w:val="ru-RU"/>
        </w:rPr>
        <w:t>(Утверждена приказом от 30.08.2023 г. № 41)</w:t>
      </w:r>
    </w:p>
    <w:p w:rsidR="000C3E65" w:rsidRDefault="000C3E65" w:rsidP="000C3E65">
      <w:pPr>
        <w:pStyle w:val="a4"/>
        <w:jc w:val="center"/>
        <w:rPr>
          <w:rFonts w:ascii="Times New Roman" w:hAnsi="Times New Roman"/>
          <w:b/>
          <w:sz w:val="24"/>
        </w:rPr>
      </w:pPr>
    </w:p>
    <w:p w:rsidR="000C3E65" w:rsidRDefault="000C3E65" w:rsidP="000C3E65">
      <w:pPr>
        <w:pStyle w:val="a4"/>
        <w:jc w:val="center"/>
        <w:rPr>
          <w:rFonts w:ascii="Times New Roman" w:hAnsi="Times New Roman"/>
          <w:b/>
          <w:sz w:val="24"/>
        </w:rPr>
      </w:pPr>
    </w:p>
    <w:p w:rsidR="000C3E65" w:rsidRPr="00383C73" w:rsidRDefault="000C3E65" w:rsidP="000C3E65">
      <w:pPr>
        <w:pStyle w:val="a4"/>
        <w:jc w:val="center"/>
        <w:rPr>
          <w:rFonts w:ascii="Times New Roman" w:hAnsi="Times New Roman"/>
          <w:b/>
          <w:sz w:val="24"/>
        </w:rPr>
      </w:pPr>
      <w:r w:rsidRPr="00383C73">
        <w:rPr>
          <w:rFonts w:ascii="Times New Roman" w:hAnsi="Times New Roman"/>
          <w:b/>
          <w:sz w:val="24"/>
        </w:rPr>
        <w:t>Муниципальное бюджетное общеобразовательное учреждение</w:t>
      </w:r>
    </w:p>
    <w:p w:rsidR="000C3E65" w:rsidRPr="00383C73" w:rsidRDefault="000C3E65" w:rsidP="000C3E65">
      <w:pPr>
        <w:pStyle w:val="a4"/>
        <w:jc w:val="center"/>
        <w:rPr>
          <w:rFonts w:ascii="Times New Roman" w:eastAsiaTheme="minorEastAsia" w:hAnsi="Times New Roman"/>
          <w:b/>
          <w:sz w:val="24"/>
        </w:rPr>
      </w:pPr>
      <w:r w:rsidRPr="00383C73">
        <w:rPr>
          <w:rFonts w:ascii="Times New Roman" w:hAnsi="Times New Roman"/>
          <w:b/>
          <w:sz w:val="24"/>
        </w:rPr>
        <w:t>«КОМСОМОЛЬСКАЯ СРЕДНЯЯ ШКОЛА»</w:t>
      </w:r>
    </w:p>
    <w:p w:rsidR="000C3E65" w:rsidRPr="00383C73" w:rsidRDefault="000C3E65" w:rsidP="000C3E65">
      <w:pPr>
        <w:pStyle w:val="a4"/>
        <w:jc w:val="center"/>
        <w:rPr>
          <w:rFonts w:ascii="Times New Roman" w:hAnsi="Times New Roman"/>
          <w:b/>
          <w:sz w:val="24"/>
        </w:rPr>
      </w:pPr>
      <w:r w:rsidRPr="00383C73">
        <w:rPr>
          <w:rFonts w:ascii="Times New Roman" w:hAnsi="Times New Roman"/>
          <w:b/>
          <w:sz w:val="24"/>
        </w:rPr>
        <w:t>(МБОУ «Комсомольская СШ»)</w:t>
      </w:r>
    </w:p>
    <w:p w:rsidR="000C3E65" w:rsidRPr="00973242" w:rsidRDefault="000C3E65" w:rsidP="000C3E65">
      <w:pPr>
        <w:spacing w:after="0"/>
        <w:ind w:left="120"/>
        <w:rPr>
          <w:lang w:val="ru-RU"/>
        </w:rPr>
      </w:pPr>
    </w:p>
    <w:p w:rsidR="000C3E65" w:rsidRPr="00973242" w:rsidRDefault="000C3E65" w:rsidP="000C3E65">
      <w:pPr>
        <w:spacing w:after="0"/>
        <w:ind w:left="120"/>
        <w:rPr>
          <w:lang w:val="ru-RU"/>
        </w:rPr>
      </w:pPr>
    </w:p>
    <w:p w:rsidR="000C3E65" w:rsidRPr="004F666A" w:rsidRDefault="000C3E65" w:rsidP="000C3E65">
      <w:pPr>
        <w:spacing w:after="0"/>
        <w:ind w:left="120"/>
        <w:rPr>
          <w:lang w:val="ru-RU"/>
        </w:rPr>
      </w:pPr>
    </w:p>
    <w:p w:rsidR="000C3E65" w:rsidRDefault="000C3E65" w:rsidP="000C3E65">
      <w:pPr>
        <w:spacing w:after="0"/>
        <w:ind w:left="120"/>
        <w:rPr>
          <w:lang w:val="ru-RU"/>
        </w:rPr>
      </w:pPr>
    </w:p>
    <w:p w:rsidR="000C3E65" w:rsidRDefault="000C3E65" w:rsidP="000C3E65">
      <w:pPr>
        <w:spacing w:after="0"/>
        <w:ind w:left="120"/>
        <w:rPr>
          <w:lang w:val="ru-RU"/>
        </w:rPr>
      </w:pPr>
    </w:p>
    <w:p w:rsidR="000C3E65" w:rsidRDefault="000C3E65" w:rsidP="000C3E65">
      <w:pPr>
        <w:spacing w:after="0"/>
        <w:ind w:left="120"/>
        <w:rPr>
          <w:lang w:val="ru-RU"/>
        </w:rPr>
      </w:pPr>
    </w:p>
    <w:p w:rsidR="000C3E65" w:rsidRDefault="000C3E65" w:rsidP="000C3E65">
      <w:pPr>
        <w:spacing w:after="0"/>
        <w:ind w:left="120"/>
        <w:rPr>
          <w:lang w:val="ru-RU"/>
        </w:rPr>
      </w:pPr>
    </w:p>
    <w:p w:rsidR="000C3E65" w:rsidRDefault="000C3E65" w:rsidP="000C3E65">
      <w:pPr>
        <w:spacing w:after="0"/>
        <w:ind w:left="120"/>
        <w:rPr>
          <w:lang w:val="ru-RU"/>
        </w:rPr>
      </w:pPr>
    </w:p>
    <w:p w:rsidR="000C3E65" w:rsidRDefault="000C3E65" w:rsidP="000C3E65">
      <w:pPr>
        <w:spacing w:after="0"/>
        <w:ind w:left="120"/>
        <w:rPr>
          <w:lang w:val="ru-RU"/>
        </w:rPr>
      </w:pPr>
    </w:p>
    <w:p w:rsidR="000C3E65" w:rsidRPr="004F666A" w:rsidRDefault="000C3E65" w:rsidP="000C3E65">
      <w:pPr>
        <w:spacing w:after="0"/>
        <w:ind w:left="120"/>
        <w:rPr>
          <w:lang w:val="ru-RU"/>
        </w:rPr>
      </w:pPr>
    </w:p>
    <w:p w:rsidR="000C3E65" w:rsidRPr="004F666A" w:rsidRDefault="000C3E65" w:rsidP="000C3E65">
      <w:pPr>
        <w:spacing w:after="0"/>
        <w:ind w:left="120"/>
        <w:rPr>
          <w:lang w:val="ru-RU"/>
        </w:rPr>
      </w:pPr>
    </w:p>
    <w:p w:rsidR="000C3E65" w:rsidRPr="004F666A" w:rsidRDefault="000C3E65" w:rsidP="000C3E65">
      <w:pPr>
        <w:spacing w:after="0" w:line="408" w:lineRule="auto"/>
        <w:ind w:left="120"/>
        <w:jc w:val="center"/>
        <w:rPr>
          <w:lang w:val="ru-RU"/>
        </w:rPr>
      </w:pPr>
      <w:r w:rsidRPr="004F666A">
        <w:rPr>
          <w:rFonts w:ascii="Times New Roman" w:hAnsi="Times New Roman"/>
          <w:b/>
          <w:color w:val="000000"/>
          <w:sz w:val="28"/>
          <w:lang w:val="ru-RU"/>
        </w:rPr>
        <w:t>РАБОЧАЯ ПРОГРАММА</w:t>
      </w:r>
    </w:p>
    <w:p w:rsidR="000C3E65" w:rsidRPr="004F666A" w:rsidRDefault="000C3E65" w:rsidP="000C3E65">
      <w:pPr>
        <w:spacing w:after="0" w:line="408" w:lineRule="auto"/>
        <w:ind w:left="120"/>
        <w:jc w:val="center"/>
        <w:rPr>
          <w:lang w:val="ru-RU"/>
        </w:rPr>
      </w:pPr>
      <w:r w:rsidRPr="004F666A">
        <w:rPr>
          <w:rFonts w:ascii="Times New Roman" w:hAnsi="Times New Roman"/>
          <w:color w:val="000000"/>
          <w:sz w:val="28"/>
          <w:lang w:val="ru-RU"/>
        </w:rPr>
        <w:t>(</w:t>
      </w:r>
      <w:r>
        <w:rPr>
          <w:rFonts w:ascii="Times New Roman" w:hAnsi="Times New Roman"/>
          <w:color w:val="000000"/>
          <w:sz w:val="28"/>
        </w:rPr>
        <w:t>ID</w:t>
      </w:r>
      <w:r w:rsidRPr="004F666A">
        <w:rPr>
          <w:rFonts w:ascii="Times New Roman" w:hAnsi="Times New Roman"/>
          <w:color w:val="000000"/>
          <w:sz w:val="28"/>
          <w:lang w:val="ru-RU"/>
        </w:rPr>
        <w:t xml:space="preserve"> </w:t>
      </w:r>
      <w:r>
        <w:rPr>
          <w:rFonts w:ascii="Times New Roman" w:hAnsi="Times New Roman"/>
          <w:color w:val="000000"/>
          <w:sz w:val="28"/>
          <w:lang w:val="ru-RU"/>
        </w:rPr>
        <w:t>………..</w:t>
      </w:r>
      <w:r w:rsidRPr="004F666A">
        <w:rPr>
          <w:rFonts w:ascii="Times New Roman" w:hAnsi="Times New Roman"/>
          <w:color w:val="000000"/>
          <w:sz w:val="28"/>
          <w:lang w:val="ru-RU"/>
        </w:rPr>
        <w:t>)</w:t>
      </w:r>
    </w:p>
    <w:p w:rsidR="000C3E65" w:rsidRPr="004F666A" w:rsidRDefault="000C3E65" w:rsidP="000C3E65">
      <w:pPr>
        <w:spacing w:after="0"/>
        <w:ind w:left="120"/>
        <w:jc w:val="center"/>
        <w:rPr>
          <w:lang w:val="ru-RU"/>
        </w:rPr>
      </w:pPr>
    </w:p>
    <w:p w:rsidR="000C3E65" w:rsidRPr="004F666A" w:rsidRDefault="000C3E65" w:rsidP="000C3E65">
      <w:pPr>
        <w:spacing w:after="0" w:line="408" w:lineRule="auto"/>
        <w:ind w:left="120"/>
        <w:jc w:val="center"/>
        <w:rPr>
          <w:lang w:val="ru-RU"/>
        </w:rPr>
      </w:pPr>
      <w:r w:rsidRPr="004F666A">
        <w:rPr>
          <w:rFonts w:ascii="Times New Roman" w:hAnsi="Times New Roman"/>
          <w:b/>
          <w:color w:val="000000"/>
          <w:sz w:val="28"/>
          <w:lang w:val="ru-RU"/>
        </w:rPr>
        <w:t>учебного предмета «</w:t>
      </w:r>
      <w:r>
        <w:rPr>
          <w:rFonts w:ascii="Times New Roman" w:hAnsi="Times New Roman"/>
          <w:b/>
          <w:color w:val="000000"/>
          <w:sz w:val="28"/>
          <w:lang w:val="ru-RU"/>
        </w:rPr>
        <w:t>Химия</w:t>
      </w:r>
      <w:r w:rsidRPr="004F666A">
        <w:rPr>
          <w:rFonts w:ascii="Times New Roman" w:hAnsi="Times New Roman"/>
          <w:b/>
          <w:color w:val="000000"/>
          <w:sz w:val="28"/>
          <w:lang w:val="ru-RU"/>
        </w:rPr>
        <w:t>. Базовый уровень»</w:t>
      </w:r>
    </w:p>
    <w:p w:rsidR="000C3E65" w:rsidRPr="004F666A" w:rsidRDefault="000C3E65" w:rsidP="000C3E65">
      <w:pPr>
        <w:spacing w:after="0" w:line="408" w:lineRule="auto"/>
        <w:ind w:left="120"/>
        <w:jc w:val="center"/>
        <w:rPr>
          <w:lang w:val="ru-RU"/>
        </w:rPr>
      </w:pPr>
      <w:r w:rsidRPr="004F666A">
        <w:rPr>
          <w:rFonts w:ascii="Times New Roman" w:hAnsi="Times New Roman"/>
          <w:color w:val="000000"/>
          <w:sz w:val="28"/>
          <w:lang w:val="ru-RU"/>
        </w:rPr>
        <w:t xml:space="preserve">для обучающихся </w:t>
      </w:r>
      <w:r>
        <w:rPr>
          <w:rFonts w:ascii="Times New Roman" w:hAnsi="Times New Roman"/>
          <w:color w:val="000000"/>
          <w:sz w:val="28"/>
          <w:lang w:val="ru-RU"/>
        </w:rPr>
        <w:t>10-11</w:t>
      </w:r>
      <w:r w:rsidRPr="004F666A">
        <w:rPr>
          <w:rFonts w:ascii="Times New Roman" w:hAnsi="Times New Roman"/>
          <w:color w:val="000000"/>
          <w:sz w:val="28"/>
          <w:lang w:val="ru-RU"/>
        </w:rPr>
        <w:t xml:space="preserve"> классов </w:t>
      </w:r>
    </w:p>
    <w:p w:rsidR="000C3E65" w:rsidRPr="004F666A" w:rsidRDefault="000C3E65" w:rsidP="000C3E65">
      <w:pPr>
        <w:spacing w:after="0"/>
        <w:ind w:left="120"/>
        <w:jc w:val="center"/>
        <w:rPr>
          <w:lang w:val="ru-RU"/>
        </w:rPr>
      </w:pPr>
    </w:p>
    <w:p w:rsidR="000C3E65" w:rsidRPr="004F666A" w:rsidRDefault="000C3E65" w:rsidP="000C3E65">
      <w:pPr>
        <w:spacing w:after="0"/>
        <w:ind w:left="120"/>
        <w:jc w:val="center"/>
        <w:rPr>
          <w:lang w:val="ru-RU"/>
        </w:rPr>
      </w:pPr>
    </w:p>
    <w:p w:rsidR="000C3E65" w:rsidRPr="004F666A" w:rsidRDefault="000C3E65" w:rsidP="000C3E65">
      <w:pPr>
        <w:spacing w:after="0"/>
        <w:ind w:left="120"/>
        <w:jc w:val="center"/>
        <w:rPr>
          <w:lang w:val="ru-RU"/>
        </w:rPr>
      </w:pPr>
    </w:p>
    <w:p w:rsidR="000C3E65" w:rsidRPr="004F666A" w:rsidRDefault="000C3E65" w:rsidP="000C3E65">
      <w:pPr>
        <w:spacing w:after="0"/>
        <w:ind w:left="120"/>
        <w:jc w:val="center"/>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Default="000C3E65" w:rsidP="000C3E65">
      <w:pPr>
        <w:spacing w:after="0"/>
        <w:rPr>
          <w:lang w:val="ru-RU"/>
        </w:rPr>
      </w:pPr>
    </w:p>
    <w:p w:rsidR="000C3E65" w:rsidRPr="004F666A" w:rsidRDefault="000C3E65" w:rsidP="000C3E65">
      <w:pPr>
        <w:spacing w:after="0"/>
        <w:rPr>
          <w:lang w:val="ru-RU"/>
        </w:rPr>
      </w:pPr>
    </w:p>
    <w:p w:rsidR="000C3E65" w:rsidRPr="004F666A" w:rsidRDefault="000C3E65" w:rsidP="000C3E65">
      <w:pPr>
        <w:spacing w:after="0"/>
        <w:ind w:left="120"/>
        <w:jc w:val="center"/>
        <w:rPr>
          <w:lang w:val="ru-RU"/>
        </w:rPr>
      </w:pPr>
    </w:p>
    <w:p w:rsidR="000C3E65" w:rsidRPr="00975423" w:rsidRDefault="000C3E65" w:rsidP="000C3E65">
      <w:pPr>
        <w:spacing w:after="0"/>
        <w:ind w:left="120"/>
        <w:jc w:val="center"/>
        <w:rPr>
          <w:lang w:val="ru-RU"/>
        </w:rPr>
      </w:pPr>
      <w:r w:rsidRPr="004F666A">
        <w:rPr>
          <w:rFonts w:ascii="Times New Roman" w:hAnsi="Times New Roman"/>
          <w:color w:val="000000"/>
          <w:sz w:val="28"/>
          <w:lang w:val="ru-RU"/>
        </w:rPr>
        <w:t>​</w:t>
      </w:r>
      <w:r w:rsidRPr="004F666A">
        <w:rPr>
          <w:rFonts w:ascii="Times New Roman" w:hAnsi="Times New Roman"/>
          <w:b/>
          <w:color w:val="000000"/>
          <w:sz w:val="28"/>
          <w:lang w:val="ru-RU"/>
        </w:rPr>
        <w:t>с. Комсомольское‌ 2023‌</w:t>
      </w:r>
      <w:r w:rsidRPr="004F666A">
        <w:rPr>
          <w:rFonts w:ascii="Times New Roman" w:hAnsi="Times New Roman"/>
          <w:color w:val="000000"/>
          <w:sz w:val="28"/>
          <w:lang w:val="ru-RU"/>
        </w:rPr>
        <w:t>​</w:t>
      </w:r>
    </w:p>
    <w:p w:rsidR="000C3E65" w:rsidRDefault="000C3E65" w:rsidP="000C3E65">
      <w:pPr>
        <w:pStyle w:val="list-dash"/>
        <w:tabs>
          <w:tab w:val="left" w:pos="142"/>
        </w:tabs>
        <w:spacing w:line="240" w:lineRule="auto"/>
        <w:ind w:left="0" w:firstLine="709"/>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Р</w:t>
      </w:r>
      <w:r w:rsidRPr="00B75528">
        <w:rPr>
          <w:rFonts w:ascii="Times New Roman" w:hAnsi="Times New Roman" w:cs="Times New Roman"/>
          <w:b/>
          <w:sz w:val="24"/>
          <w:szCs w:val="24"/>
        </w:rPr>
        <w:t>абочая программа по учебному предмету «Химия»</w:t>
      </w:r>
    </w:p>
    <w:p w:rsidR="000C3E65" w:rsidRPr="00B75528" w:rsidRDefault="000C3E65" w:rsidP="000C3E65">
      <w:pPr>
        <w:pStyle w:val="list-dash"/>
        <w:tabs>
          <w:tab w:val="left" w:pos="142"/>
        </w:tabs>
        <w:spacing w:line="240" w:lineRule="auto"/>
        <w:ind w:left="0" w:firstLine="709"/>
        <w:contextualSpacing/>
        <w:jc w:val="center"/>
        <w:rPr>
          <w:rFonts w:ascii="Times New Roman" w:hAnsi="Times New Roman" w:cs="Times New Roman"/>
          <w:b/>
          <w:sz w:val="24"/>
          <w:szCs w:val="24"/>
        </w:rPr>
      </w:pPr>
      <w:r w:rsidRPr="00B75528">
        <w:rPr>
          <w:rFonts w:ascii="Times New Roman" w:hAnsi="Times New Roman" w:cs="Times New Roman"/>
          <w:b/>
          <w:sz w:val="24"/>
          <w:szCs w:val="24"/>
        </w:rPr>
        <w:t>(базовый уровень)</w:t>
      </w:r>
      <w:r>
        <w:rPr>
          <w:rFonts w:ascii="Times New Roman" w:hAnsi="Times New Roman" w:cs="Times New Roman"/>
          <w:b/>
          <w:sz w:val="24"/>
          <w:szCs w:val="24"/>
        </w:rPr>
        <w:t xml:space="preserve"> 10-11 классы</w:t>
      </w:r>
    </w:p>
    <w:p w:rsidR="000C3E65" w:rsidRPr="00B75528" w:rsidRDefault="000C3E65" w:rsidP="000C3E65">
      <w:pPr>
        <w:pStyle w:val="list-dash"/>
        <w:tabs>
          <w:tab w:val="left" w:pos="142"/>
        </w:tabs>
        <w:spacing w:line="240" w:lineRule="auto"/>
        <w:ind w:left="0" w:firstLine="709"/>
        <w:contextualSpacing/>
        <w:rPr>
          <w:rFonts w:ascii="Times New Roman" w:hAnsi="Times New Roman" w:cs="Times New Roman"/>
          <w:b/>
          <w:sz w:val="24"/>
          <w:szCs w:val="24"/>
        </w:rPr>
      </w:pPr>
    </w:p>
    <w:p w:rsidR="000C3E65" w:rsidRPr="000C3E65" w:rsidRDefault="000C3E65" w:rsidP="000C3E65">
      <w:pPr>
        <w:spacing w:after="0" w:line="240" w:lineRule="auto"/>
        <w:ind w:firstLine="709"/>
        <w:jc w:val="both"/>
        <w:rPr>
          <w:rFonts w:ascii="Times New Roman" w:hAnsi="Times New Roman"/>
          <w:sz w:val="24"/>
          <w:szCs w:val="24"/>
          <w:lang w:val="ru-RU"/>
        </w:rPr>
      </w:pPr>
      <w:r w:rsidRPr="000C3E65">
        <w:rPr>
          <w:rFonts w:ascii="Times New Roman" w:eastAsia="Calibri" w:hAnsi="Times New Roman"/>
          <w:sz w:val="24"/>
          <w:szCs w:val="24"/>
          <w:lang w:val="ru-RU"/>
        </w:rPr>
        <w:t xml:space="preserve">Рабочая программа по учебному предмету «Химия» (базовый уровень) (предметная область «Естественно-научные предметы») (далее соответственно – программа по химии, химия) включает пояснительную записку, содержание обучения, планируемые результаты освоения программы по химии и </w:t>
      </w:r>
      <w:r w:rsidRPr="000C3E65">
        <w:rPr>
          <w:rFonts w:ascii="Times New Roman" w:eastAsia="Calibri" w:hAnsi="Times New Roman"/>
          <w:sz w:val="24"/>
          <w:szCs w:val="28"/>
          <w:lang w:val="ru-RU"/>
        </w:rPr>
        <w:t xml:space="preserve"> </w:t>
      </w:r>
      <w:r w:rsidRPr="000C3E65">
        <w:rPr>
          <w:rFonts w:ascii="Times New Roman" w:hAnsi="Times New Roman"/>
          <w:sz w:val="24"/>
          <w:szCs w:val="24"/>
          <w:lang w:val="ru-RU"/>
        </w:rPr>
        <w:t xml:space="preserve">дополнена общим тематическим планированием в целях приведения структуры рабочей программы в соответствие с требованием ФГОС СОО. </w:t>
      </w:r>
    </w:p>
    <w:p w:rsidR="000C3E65" w:rsidRPr="000C3E65" w:rsidRDefault="000C3E65" w:rsidP="000C3E65">
      <w:pPr>
        <w:spacing w:after="0" w:line="240" w:lineRule="auto"/>
        <w:ind w:firstLine="709"/>
        <w:jc w:val="both"/>
        <w:rPr>
          <w:rFonts w:ascii="Times New Roman" w:hAnsi="Times New Roman"/>
          <w:sz w:val="24"/>
          <w:szCs w:val="24"/>
          <w:lang w:val="ru-RU"/>
        </w:rPr>
      </w:pPr>
      <w:r w:rsidRPr="000C3E65">
        <w:rPr>
          <w:rFonts w:ascii="Times New Roman" w:hAnsi="Times New Roman"/>
          <w:sz w:val="24"/>
          <w:szCs w:val="24"/>
          <w:lang w:val="ru-RU"/>
        </w:rPr>
        <w:t>Рабочая программа составлена на основе федеральной рабочей программы по физике углубленного уровня.</w:t>
      </w:r>
    </w:p>
    <w:p w:rsidR="000C3E65" w:rsidRPr="000C3E65" w:rsidRDefault="000C3E65" w:rsidP="000C3E65">
      <w:pPr>
        <w:widowControl w:val="0"/>
        <w:spacing w:after="0" w:line="240" w:lineRule="auto"/>
        <w:ind w:firstLine="709"/>
        <w:contextualSpacing/>
        <w:jc w:val="both"/>
        <w:rPr>
          <w:rFonts w:ascii="Times New Roman" w:eastAsia="OfficinaSansBoldITC" w:hAnsi="Times New Roman"/>
          <w:b/>
          <w:sz w:val="24"/>
          <w:szCs w:val="24"/>
          <w:lang w:val="ru-RU"/>
        </w:rPr>
      </w:pPr>
    </w:p>
    <w:p w:rsidR="000C3E65" w:rsidRPr="000C3E65" w:rsidRDefault="000C3E65" w:rsidP="000C3E65">
      <w:pPr>
        <w:widowControl w:val="0"/>
        <w:spacing w:after="0" w:line="240" w:lineRule="auto"/>
        <w:ind w:firstLine="709"/>
        <w:contextualSpacing/>
        <w:jc w:val="center"/>
        <w:rPr>
          <w:rFonts w:ascii="Times New Roman" w:eastAsia="OfficinaSansBoldITC" w:hAnsi="Times New Roman"/>
          <w:b/>
          <w:sz w:val="24"/>
          <w:szCs w:val="24"/>
          <w:lang w:val="ru-RU"/>
        </w:rPr>
      </w:pPr>
      <w:r w:rsidRPr="000C3E65">
        <w:rPr>
          <w:rFonts w:ascii="Times New Roman" w:eastAsia="OfficinaSansBoldITC" w:hAnsi="Times New Roman"/>
          <w:b/>
          <w:sz w:val="24"/>
          <w:szCs w:val="24"/>
          <w:lang w:val="ru-RU"/>
        </w:rPr>
        <w:t>Пояснительная записка</w:t>
      </w:r>
    </w:p>
    <w:p w:rsidR="000C3E65" w:rsidRPr="000C3E65" w:rsidRDefault="000C3E65" w:rsidP="000C3E65">
      <w:pPr>
        <w:widowControl w:val="0"/>
        <w:spacing w:after="0" w:line="240" w:lineRule="auto"/>
        <w:ind w:firstLine="709"/>
        <w:contextualSpacing/>
        <w:jc w:val="both"/>
        <w:rPr>
          <w:rFonts w:ascii="Times New Roman" w:eastAsia="Calibri" w:hAnsi="Times New Roman"/>
          <w:sz w:val="24"/>
          <w:szCs w:val="24"/>
          <w:lang w:val="ru-RU"/>
        </w:rPr>
      </w:pPr>
      <w:r w:rsidRPr="00BD4F88">
        <w:rPr>
          <w:rFonts w:ascii="Times New Roman" w:eastAsia="OfficinaSansBoldITC" w:hAnsi="Times New Roman"/>
          <w:sz w:val="24"/>
          <w:szCs w:val="24"/>
        </w:rPr>
        <w:t> </w:t>
      </w:r>
      <w:r w:rsidRPr="000C3E65">
        <w:rPr>
          <w:rFonts w:ascii="Times New Roman" w:eastAsia="SchoolBookSanPin" w:hAnsi="Times New Roman"/>
          <w:sz w:val="24"/>
          <w:szCs w:val="24"/>
          <w:lang w:val="ru-RU"/>
        </w:rPr>
        <w:t>Программа по химии на уровне среднего общего образования разработана</w:t>
      </w:r>
      <w:r w:rsidRPr="000C3E65">
        <w:rPr>
          <w:rFonts w:ascii="Times New Roman" w:eastAsia="Calibri" w:hAnsi="Times New Roman"/>
          <w:sz w:val="24"/>
          <w:szCs w:val="24"/>
          <w:lang w:val="ru-RU"/>
        </w:rPr>
        <w:t xml:space="preserve"> на основе требований к результатам освоения основной образовательной программы среднего общего образования, представленных  в ФГОС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федеральной рабочей программы воспитания.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Химия как элемент системы естественных наук играет особую роль  в создании новой базы материальной культуры,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Современная химия как наука созидательная,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 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w:t>
      </w:r>
      <w:r w:rsidRPr="000C3E65">
        <w:rPr>
          <w:rFonts w:ascii="Times New Roman" w:eastAsia="Calibri" w:hAnsi="Times New Roman"/>
          <w:sz w:val="24"/>
          <w:szCs w:val="24"/>
          <w:lang w:val="ru-RU"/>
        </w:rPr>
        <w:lastRenderedPageBreak/>
        <w:t>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 обучающихся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Главными целями изучения предмета «Химия» на уровне среднего общего образования на базовом уровне являются: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w:t>
      </w:r>
      <w:r w:rsidRPr="000C3E65">
        <w:rPr>
          <w:rFonts w:ascii="Times New Roman" w:eastAsia="Calibri" w:hAnsi="Times New Roman"/>
          <w:sz w:val="24"/>
          <w:szCs w:val="24"/>
          <w:lang w:val="ru-RU"/>
        </w:rPr>
        <w:lastRenderedPageBreak/>
        <w:t>жизни;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оющеобразовательной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 этой связи при изучении предмета «Химия» доминирующее значение приобретают такие цели и задачи, как:</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Цели и задачи изучения предмета «Химия» получили подробную методическую интерпретацию в разделе «Планируемые результаты освоения программы по химии», таким образом обеспечено чёткое представление о том, какие знания и умения имеют прямое отношение к реализации конкретной цели.</w:t>
      </w:r>
    </w:p>
    <w:p w:rsidR="000C3E65" w:rsidRPr="000C3E65" w:rsidRDefault="000C3E65" w:rsidP="000C3E65">
      <w:pPr>
        <w:widowControl w:val="0"/>
        <w:suppressAutoHyphens/>
        <w:spacing w:after="0" w:line="240" w:lineRule="auto"/>
        <w:ind w:firstLine="709"/>
        <w:contextualSpacing/>
        <w:jc w:val="both"/>
        <w:rPr>
          <w:rFonts w:ascii="Times New Roman" w:eastAsia="OfficinaSansBoldITC" w:hAnsi="Times New Roman"/>
          <w:sz w:val="24"/>
          <w:szCs w:val="24"/>
          <w:lang w:val="ru-RU"/>
        </w:rPr>
      </w:pPr>
      <w:r w:rsidRPr="000C3E65">
        <w:rPr>
          <w:rFonts w:ascii="Times New Roman" w:eastAsia="OfficinaSansBoldITC" w:hAnsi="Times New Roman"/>
          <w:sz w:val="24"/>
          <w:szCs w:val="24"/>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0C3E65" w:rsidRPr="000C3E65" w:rsidRDefault="000C3E65" w:rsidP="000C3E65">
      <w:pPr>
        <w:widowControl w:val="0"/>
        <w:spacing w:after="0" w:line="240" w:lineRule="auto"/>
        <w:ind w:firstLine="709"/>
        <w:jc w:val="both"/>
        <w:rPr>
          <w:rFonts w:ascii="Times New Roman" w:eastAsia="SchoolBookSanPin" w:hAnsi="Times New Roman"/>
          <w:position w:val="1"/>
          <w:sz w:val="24"/>
          <w:szCs w:val="24"/>
          <w:lang w:val="ru-RU"/>
        </w:rPr>
      </w:pPr>
      <w:bookmarkStart w:id="0" w:name="_Toc118729919"/>
      <w:r w:rsidRPr="000C3E65">
        <w:rPr>
          <w:rFonts w:ascii="Times New Roman" w:eastAsia="SchoolBookSanPin" w:hAnsi="Times New Roman"/>
          <w:sz w:val="24"/>
          <w:szCs w:val="24"/>
          <w:lang w:val="ru-RU"/>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0C3E65">
        <w:rPr>
          <w:rFonts w:ascii="Times New Roman" w:eastAsia="SchoolBookSanPin" w:hAnsi="Times New Roman"/>
          <w:position w:val="1"/>
          <w:sz w:val="24"/>
          <w:szCs w:val="24"/>
          <w:lang w:val="ru-RU"/>
        </w:rPr>
        <w:t>.</w:t>
      </w:r>
    </w:p>
    <w:p w:rsidR="000C3E65" w:rsidRPr="000C3E65" w:rsidRDefault="000C3E65" w:rsidP="000C3E65">
      <w:pPr>
        <w:widowControl w:val="0"/>
        <w:suppressAutoHyphens/>
        <w:spacing w:after="0" w:line="240" w:lineRule="auto"/>
        <w:ind w:firstLine="709"/>
        <w:contextualSpacing/>
        <w:jc w:val="both"/>
        <w:rPr>
          <w:rFonts w:ascii="Times New Roman" w:eastAsia="OfficinaSansBoldITC" w:hAnsi="Times New Roman"/>
          <w:sz w:val="24"/>
          <w:szCs w:val="24"/>
          <w:lang w:val="ru-RU"/>
        </w:rPr>
      </w:pPr>
    </w:p>
    <w:p w:rsidR="000C3E65" w:rsidRPr="000C3E65" w:rsidRDefault="000C3E65" w:rsidP="000C3E65">
      <w:pPr>
        <w:widowControl w:val="0"/>
        <w:suppressAutoHyphens/>
        <w:spacing w:after="0" w:line="240" w:lineRule="auto"/>
        <w:ind w:firstLine="709"/>
        <w:contextualSpacing/>
        <w:jc w:val="center"/>
        <w:rPr>
          <w:rFonts w:ascii="Times New Roman" w:eastAsia="OfficinaSansBoldITC" w:hAnsi="Times New Roman"/>
          <w:b/>
          <w:sz w:val="24"/>
          <w:szCs w:val="24"/>
          <w:lang w:val="ru-RU"/>
        </w:rPr>
      </w:pPr>
      <w:r w:rsidRPr="000C3E65">
        <w:rPr>
          <w:rFonts w:ascii="Times New Roman" w:eastAsia="OfficinaSansBoldITC" w:hAnsi="Times New Roman"/>
          <w:b/>
          <w:sz w:val="24"/>
          <w:szCs w:val="24"/>
          <w:lang w:val="ru-RU"/>
        </w:rPr>
        <w:t>Содержание обучения в 10 классе</w:t>
      </w:r>
    </w:p>
    <w:p w:rsidR="000C3E65" w:rsidRPr="000C3E65" w:rsidRDefault="000C3E65" w:rsidP="000C3E65">
      <w:pPr>
        <w:widowControl w:val="0"/>
        <w:suppressAutoHyphens/>
        <w:spacing w:after="0" w:line="240" w:lineRule="auto"/>
        <w:ind w:firstLine="709"/>
        <w:contextualSpacing/>
        <w:jc w:val="both"/>
        <w:rPr>
          <w:rFonts w:ascii="Times New Roman" w:eastAsia="OfficinaSansBoldITC" w:hAnsi="Times New Roman"/>
          <w:sz w:val="24"/>
          <w:szCs w:val="24"/>
          <w:lang w:val="ru-RU"/>
        </w:rPr>
      </w:pPr>
    </w:p>
    <w:p w:rsidR="000C3E65" w:rsidRPr="000C3E65" w:rsidRDefault="000C3E65" w:rsidP="000C3E65">
      <w:pPr>
        <w:widowControl w:val="0"/>
        <w:suppressAutoHyphens/>
        <w:spacing w:after="0" w:line="240" w:lineRule="auto"/>
        <w:ind w:firstLine="709"/>
        <w:contextualSpacing/>
        <w:jc w:val="both"/>
        <w:rPr>
          <w:rFonts w:ascii="Times New Roman" w:eastAsia="OfficinaSansBoldITC" w:hAnsi="Times New Roman"/>
          <w:sz w:val="24"/>
          <w:szCs w:val="24"/>
          <w:lang w:val="ru-RU"/>
        </w:rPr>
      </w:pPr>
      <w:r w:rsidRPr="000C3E65">
        <w:rPr>
          <w:rFonts w:ascii="Times New Roman" w:eastAsia="OfficinaSansBoldITC" w:hAnsi="Times New Roman"/>
          <w:sz w:val="24"/>
          <w:szCs w:val="24"/>
          <w:lang w:val="ru-RU"/>
        </w:rPr>
        <w:t>Органическая химия.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Теоретические основы органической химии.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Предмет органической химии: её возникновение, развитие и значение  в получении </w:t>
      </w:r>
      <w:r w:rsidRPr="000C3E65">
        <w:rPr>
          <w:rFonts w:ascii="Times New Roman" w:eastAsia="Calibri" w:hAnsi="Times New Roman"/>
          <w:sz w:val="24"/>
          <w:szCs w:val="24"/>
          <w:lang w:val="ru-RU"/>
        </w:rPr>
        <w:lastRenderedPageBreak/>
        <w:t>новых веществ и материалов. Теория строения органических соединений А.М.</w:t>
      </w:r>
      <w:r w:rsidRPr="00BD4F88">
        <w:rPr>
          <w:rFonts w:ascii="Times New Roman" w:eastAsia="Calibri" w:hAnsi="Times New Roman"/>
          <w:sz w:val="24"/>
          <w:szCs w:val="24"/>
        </w:rPr>
        <w:t> </w:t>
      </w:r>
      <w:r w:rsidRPr="000C3E65">
        <w:rPr>
          <w:rFonts w:ascii="Times New Roman" w:eastAsia="Calibri" w:hAnsi="Times New Roman"/>
          <w:sz w:val="24"/>
          <w:szCs w:val="24"/>
          <w:lang w:val="ru-RU"/>
        </w:rPr>
        <w:t>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b/>
          <w:sz w:val="24"/>
          <w:szCs w:val="24"/>
          <w:lang w:val="ru-RU"/>
        </w:rPr>
      </w:pPr>
      <w:r w:rsidRPr="000C3E65">
        <w:rPr>
          <w:rFonts w:ascii="Times New Roman" w:eastAsia="Calibri" w:hAnsi="Times New Roman"/>
          <w:b/>
          <w:sz w:val="24"/>
          <w:szCs w:val="24"/>
          <w:lang w:val="ru-RU"/>
        </w:rPr>
        <w:t>Углеводороды.</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Арены. Бензол: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практической работы: получение этилена и изучение его свойств.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Расчётные задачи.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b/>
          <w:sz w:val="24"/>
          <w:szCs w:val="24"/>
          <w:lang w:val="ru-RU"/>
        </w:rPr>
      </w:pPr>
      <w:r w:rsidRPr="000C3E65">
        <w:rPr>
          <w:rFonts w:ascii="Times New Roman" w:eastAsia="Calibri" w:hAnsi="Times New Roman"/>
          <w:b/>
          <w:sz w:val="24"/>
          <w:szCs w:val="24"/>
          <w:lang w:val="ru-RU"/>
        </w:rPr>
        <w:t>Кислородсодержащие органические соединения.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Фенол: строение молекулы, физические и химические свойства. Токсичность фенола. Применение фенола.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Альдегиды.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Одноосновные предельные карбоновые кислоты. Муравьиная и уксусная кислоты: </w:t>
      </w:r>
      <w:r w:rsidRPr="000C3E65">
        <w:rPr>
          <w:rFonts w:ascii="Times New Roman" w:eastAsia="Calibri" w:hAnsi="Times New Roman"/>
          <w:sz w:val="24"/>
          <w:szCs w:val="24"/>
          <w:lang w:val="ru-RU"/>
        </w:rPr>
        <w:lastRenderedPageBreak/>
        <w:t>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BD4F88">
        <w:rPr>
          <w:rFonts w:ascii="Times New Roman" w:eastAsia="Calibri" w:hAnsi="Times New Roman"/>
          <w:sz w:val="24"/>
          <w:szCs w:val="24"/>
        </w:rPr>
        <w:t>II</w:t>
      </w:r>
      <w:r w:rsidRPr="000C3E65">
        <w:rPr>
          <w:rFonts w:ascii="Times New Roman" w:eastAsia="Calibri" w:hAnsi="Times New Roman"/>
          <w:sz w:val="24"/>
          <w:szCs w:val="24"/>
          <w:lang w:val="ru-RU"/>
        </w:rPr>
        <w:t>), окисление аммиачным раствором оксида серебра(</w:t>
      </w:r>
      <w:r w:rsidRPr="00BD4F88">
        <w:rPr>
          <w:rFonts w:ascii="Times New Roman" w:eastAsia="Calibri" w:hAnsi="Times New Roman"/>
          <w:sz w:val="24"/>
          <w:szCs w:val="24"/>
        </w:rPr>
        <w:t>I</w:t>
      </w:r>
      <w:r w:rsidRPr="000C3E65">
        <w:rPr>
          <w:rFonts w:ascii="Times New Roman" w:eastAsia="Calibri" w:hAnsi="Times New Roman"/>
          <w:sz w:val="24"/>
          <w:szCs w:val="24"/>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BD4F88">
        <w:rPr>
          <w:rFonts w:ascii="Times New Roman" w:eastAsia="Calibri" w:hAnsi="Times New Roman"/>
          <w:sz w:val="24"/>
          <w:szCs w:val="24"/>
        </w:rPr>
        <w:t>II</w:t>
      </w:r>
      <w:r w:rsidRPr="000C3E65">
        <w:rPr>
          <w:rFonts w:ascii="Times New Roman" w:eastAsia="Calibri" w:hAnsi="Times New Roman"/>
          <w:sz w:val="24"/>
          <w:szCs w:val="24"/>
          <w:lang w:val="ru-RU"/>
        </w:rPr>
        <w:t>)), многоатомных спиртов (взаимодействие глицерина с гидроксидом меди(</w:t>
      </w:r>
      <w:r w:rsidRPr="00BD4F88">
        <w:rPr>
          <w:rFonts w:ascii="Times New Roman" w:eastAsia="Calibri" w:hAnsi="Times New Roman"/>
          <w:sz w:val="24"/>
          <w:szCs w:val="24"/>
        </w:rPr>
        <w:t>II</w:t>
      </w:r>
      <w:r w:rsidRPr="000C3E65">
        <w:rPr>
          <w:rFonts w:ascii="Times New Roman" w:eastAsia="Calibri" w:hAnsi="Times New Roman"/>
          <w:sz w:val="24"/>
          <w:szCs w:val="24"/>
          <w:lang w:val="ru-RU"/>
        </w:rPr>
        <w:t>)), альдегидов (окисление аммиачным раствором оксида серебра(</w:t>
      </w:r>
      <w:r w:rsidRPr="00BD4F88">
        <w:rPr>
          <w:rFonts w:ascii="Times New Roman" w:eastAsia="Calibri" w:hAnsi="Times New Roman"/>
          <w:sz w:val="24"/>
          <w:szCs w:val="24"/>
        </w:rPr>
        <w:t>I</w:t>
      </w:r>
      <w:r w:rsidRPr="000C3E65">
        <w:rPr>
          <w:rFonts w:ascii="Times New Roman" w:eastAsia="Calibri" w:hAnsi="Times New Roman"/>
          <w:sz w:val="24"/>
          <w:szCs w:val="24"/>
          <w:lang w:val="ru-RU"/>
        </w:rPr>
        <w:t>) и гидроксидом меди(</w:t>
      </w:r>
      <w:r w:rsidRPr="00BD4F88">
        <w:rPr>
          <w:rFonts w:ascii="Times New Roman" w:eastAsia="Calibri" w:hAnsi="Times New Roman"/>
          <w:sz w:val="24"/>
          <w:szCs w:val="24"/>
        </w:rPr>
        <w:t>II</w:t>
      </w:r>
      <w:r w:rsidRPr="000C3E65">
        <w:rPr>
          <w:rFonts w:ascii="Times New Roman" w:eastAsia="Calibri" w:hAnsi="Times New Roman"/>
          <w:sz w:val="24"/>
          <w:szCs w:val="24"/>
          <w:lang w:val="ru-RU"/>
        </w:rPr>
        <w:t>), взаимодействие крахмала с иодом), проведение практической работы: свойства раствора уксусной кислоты.</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Расчётные задачи.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Азотсодержащие органические соединения.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Высокомолекулярные соединения.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Межпредметные связи.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География: минералы, горные породы, полезные ископаемые, топливо, ресурсы.</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lastRenderedPageBreak/>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0C3E65" w:rsidRPr="000C3E65" w:rsidRDefault="000C3E65" w:rsidP="000C3E65">
      <w:pPr>
        <w:widowControl w:val="0"/>
        <w:suppressAutoHyphens/>
        <w:spacing w:after="0" w:line="240" w:lineRule="auto"/>
        <w:ind w:firstLine="709"/>
        <w:contextualSpacing/>
        <w:jc w:val="both"/>
        <w:rPr>
          <w:rFonts w:ascii="Times New Roman" w:eastAsia="OfficinaSansBoldITC" w:hAnsi="Times New Roman"/>
          <w:b/>
          <w:sz w:val="24"/>
          <w:szCs w:val="24"/>
          <w:lang w:val="ru-RU"/>
        </w:rPr>
      </w:pPr>
      <w:bookmarkStart w:id="1" w:name="_Toc118729925"/>
    </w:p>
    <w:p w:rsidR="000C3E65" w:rsidRPr="000C3E65" w:rsidRDefault="000C3E65" w:rsidP="000C3E65">
      <w:pPr>
        <w:widowControl w:val="0"/>
        <w:suppressAutoHyphens/>
        <w:spacing w:after="0" w:line="240" w:lineRule="auto"/>
        <w:ind w:firstLine="709"/>
        <w:contextualSpacing/>
        <w:jc w:val="center"/>
        <w:rPr>
          <w:rFonts w:ascii="Times New Roman" w:eastAsia="OfficinaSansBoldITC" w:hAnsi="Times New Roman"/>
          <w:b/>
          <w:sz w:val="24"/>
          <w:szCs w:val="24"/>
          <w:lang w:val="ru-RU"/>
        </w:rPr>
      </w:pPr>
      <w:r w:rsidRPr="000C3E65">
        <w:rPr>
          <w:rFonts w:ascii="Times New Roman" w:eastAsia="OfficinaSansBoldITC" w:hAnsi="Times New Roman"/>
          <w:b/>
          <w:sz w:val="24"/>
          <w:szCs w:val="24"/>
          <w:lang w:val="ru-RU"/>
        </w:rPr>
        <w:t>Содержание обучения в 11 классе</w:t>
      </w:r>
    </w:p>
    <w:p w:rsidR="000C3E65" w:rsidRPr="000C3E65" w:rsidRDefault="000C3E65" w:rsidP="000C3E65">
      <w:pPr>
        <w:widowControl w:val="0"/>
        <w:suppressAutoHyphens/>
        <w:spacing w:after="0" w:line="240" w:lineRule="auto"/>
        <w:ind w:firstLine="709"/>
        <w:contextualSpacing/>
        <w:jc w:val="center"/>
        <w:rPr>
          <w:rFonts w:ascii="Times New Roman" w:eastAsia="OfficinaSansBoldITC" w:hAnsi="Times New Roman"/>
          <w:b/>
          <w:sz w:val="24"/>
          <w:szCs w:val="24"/>
          <w:lang w:val="ru-RU"/>
        </w:rPr>
      </w:pP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Общая и неорганическая химия</w:t>
      </w:r>
      <w:bookmarkEnd w:id="1"/>
      <w:r w:rsidRPr="000C3E65">
        <w:rPr>
          <w:rFonts w:ascii="Times New Roman" w:eastAsia="Calibri" w:hAnsi="Times New Roman"/>
          <w:sz w:val="24"/>
          <w:szCs w:val="24"/>
          <w:lang w:val="ru-RU"/>
        </w:rPr>
        <w:t>.</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Теоретические основы химии.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Химический элемент. Атом. Ядро атома, изотопы. Электронная оболочка. Энергетические уровни, подуровни. Атомные орбитали, </w:t>
      </w:r>
      <w:r w:rsidRPr="00BD4F88">
        <w:rPr>
          <w:rFonts w:ascii="Times New Roman" w:eastAsia="Calibri" w:hAnsi="Times New Roman"/>
          <w:sz w:val="24"/>
          <w:szCs w:val="24"/>
        </w:rPr>
        <w:t>s</w:t>
      </w:r>
      <w:r w:rsidRPr="000C3E65">
        <w:rPr>
          <w:rFonts w:ascii="Times New Roman" w:eastAsia="Calibri" w:hAnsi="Times New Roman"/>
          <w:sz w:val="24"/>
          <w:szCs w:val="24"/>
          <w:lang w:val="ru-RU"/>
        </w:rPr>
        <w:t xml:space="preserve">-, </w:t>
      </w:r>
      <w:r w:rsidRPr="00BD4F88">
        <w:rPr>
          <w:rFonts w:ascii="Times New Roman" w:eastAsia="Calibri" w:hAnsi="Times New Roman"/>
          <w:sz w:val="24"/>
          <w:szCs w:val="24"/>
        </w:rPr>
        <w:t>p</w:t>
      </w:r>
      <w:r w:rsidRPr="000C3E65">
        <w:rPr>
          <w:rFonts w:ascii="Times New Roman" w:eastAsia="Calibri" w:hAnsi="Times New Roman"/>
          <w:sz w:val="24"/>
          <w:szCs w:val="24"/>
          <w:lang w:val="ru-RU"/>
        </w:rPr>
        <w:t xml:space="preserve">-, </w:t>
      </w:r>
      <w:r w:rsidRPr="00BD4F88">
        <w:rPr>
          <w:rFonts w:ascii="Times New Roman" w:eastAsia="Calibri" w:hAnsi="Times New Roman"/>
          <w:sz w:val="24"/>
          <w:szCs w:val="24"/>
        </w:rPr>
        <w:t>d</w:t>
      </w:r>
      <w:r w:rsidRPr="000C3E65">
        <w:rPr>
          <w:rFonts w:ascii="Times New Roman" w:eastAsia="Calibri" w:hAnsi="Times New Roman"/>
          <w:sz w:val="24"/>
          <w:szCs w:val="24"/>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Периодический закон и Периодическая система химических элементов Д.И.</w:t>
      </w:r>
      <w:r w:rsidRPr="00BD4F88">
        <w:rPr>
          <w:rFonts w:ascii="Times New Roman" w:eastAsia="Calibri" w:hAnsi="Times New Roman"/>
          <w:sz w:val="24"/>
          <w:szCs w:val="24"/>
        </w:rPr>
        <w:t> </w:t>
      </w:r>
      <w:r w:rsidRPr="000C3E65">
        <w:rPr>
          <w:rFonts w:ascii="Times New Roman" w:eastAsia="Calibri" w:hAnsi="Times New Roman"/>
          <w:sz w:val="24"/>
          <w:szCs w:val="24"/>
          <w:lang w:val="ru-RU"/>
        </w:rPr>
        <w:t>Менделеева. Связь периодического закона и Периодической системы химических элементов Д.И.</w:t>
      </w:r>
      <w:r w:rsidRPr="00BD4F88">
        <w:rPr>
          <w:rFonts w:ascii="Times New Roman" w:eastAsia="Calibri" w:hAnsi="Times New Roman"/>
          <w:sz w:val="24"/>
          <w:szCs w:val="24"/>
        </w:rPr>
        <w:t> </w:t>
      </w:r>
      <w:r w:rsidRPr="000C3E65">
        <w:rPr>
          <w:rFonts w:ascii="Times New Roman" w:eastAsia="Calibri" w:hAnsi="Times New Roman"/>
          <w:sz w:val="24"/>
          <w:szCs w:val="24"/>
          <w:lang w:val="ru-RU"/>
        </w:rPr>
        <w:t xml:space="preserve">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Понятие о дисперсных системах. Истинные и коллоидные растворы. Массовая доля вещества в растворе.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w:t>
      </w:r>
      <w:r w:rsidRPr="00BD4F88">
        <w:rPr>
          <w:rFonts w:ascii="Times New Roman" w:eastAsia="Calibri" w:hAnsi="Times New Roman"/>
          <w:sz w:val="24"/>
          <w:szCs w:val="24"/>
        </w:rPr>
        <w:t> </w:t>
      </w:r>
      <w:r w:rsidRPr="000C3E65">
        <w:rPr>
          <w:rFonts w:ascii="Times New Roman" w:eastAsia="Calibri" w:hAnsi="Times New Roman"/>
          <w:sz w:val="24"/>
          <w:szCs w:val="24"/>
          <w:lang w:val="ru-RU"/>
        </w:rPr>
        <w:t xml:space="preserve">Шателье.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Электролитическая диссоциация. Сильные и слабые электролиты. Среда водных растворов веществ: кислая, нейтральная, щелочная. Реакции ионного обмена.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Окислительно-восстановительные реакции</w:t>
      </w:r>
      <w:r w:rsidRPr="000C3E65">
        <w:rPr>
          <w:rFonts w:ascii="Times New Roman" w:eastAsia="Calibri" w:hAnsi="Times New Roman"/>
          <w:i/>
          <w:sz w:val="24"/>
          <w:szCs w:val="24"/>
          <w:lang w:val="ru-RU"/>
        </w:rPr>
        <w:t>.</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Экспериментальные методы изучения веществ и их превращений: демонстрация таблиц «Периодическая система химических элементов Д.И.</w:t>
      </w:r>
      <w:r w:rsidRPr="00BD4F88">
        <w:rPr>
          <w:rFonts w:ascii="Times New Roman" w:eastAsia="Calibri" w:hAnsi="Times New Roman"/>
          <w:sz w:val="24"/>
          <w:szCs w:val="24"/>
        </w:rPr>
        <w:t> </w:t>
      </w:r>
      <w:r w:rsidRPr="000C3E65">
        <w:rPr>
          <w:rFonts w:ascii="Times New Roman" w:eastAsia="Calibri" w:hAnsi="Times New Roman"/>
          <w:sz w:val="24"/>
          <w:szCs w:val="24"/>
          <w:lang w:val="ru-RU"/>
        </w:rPr>
        <w:t>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Расчётные задачи.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Раздел 2. Неорганическая химия.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Неметаллы. Положение неметаллов в Периодической системе химических элементов Д.И.</w:t>
      </w:r>
      <w:r w:rsidRPr="00BD4F88">
        <w:rPr>
          <w:rFonts w:ascii="Times New Roman" w:eastAsia="Calibri" w:hAnsi="Times New Roman"/>
          <w:sz w:val="24"/>
          <w:szCs w:val="24"/>
        </w:rPr>
        <w:t> </w:t>
      </w:r>
      <w:r w:rsidRPr="000C3E65">
        <w:rPr>
          <w:rFonts w:ascii="Times New Roman" w:eastAsia="Calibri" w:hAnsi="Times New Roman"/>
          <w:sz w:val="24"/>
          <w:szCs w:val="24"/>
          <w:lang w:val="ru-RU"/>
        </w:rPr>
        <w:t xml:space="preserve">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lastRenderedPageBreak/>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Применение важнейших неметаллов и их соединений.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Металлы. Положение металлов в Периодической системе химических элементов Д.И.</w:t>
      </w:r>
      <w:r w:rsidRPr="00BD4F88">
        <w:rPr>
          <w:rFonts w:ascii="Times New Roman" w:eastAsia="Calibri" w:hAnsi="Times New Roman"/>
          <w:sz w:val="24"/>
          <w:szCs w:val="24"/>
        </w:rPr>
        <w:t> </w:t>
      </w:r>
      <w:r w:rsidRPr="000C3E65">
        <w:rPr>
          <w:rFonts w:ascii="Times New Roman" w:eastAsia="Calibri" w:hAnsi="Times New Roman"/>
          <w:sz w:val="24"/>
          <w:szCs w:val="24"/>
          <w:lang w:val="ru-RU"/>
        </w:rPr>
        <w:t>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Химические свойства важнейших металлов (натрий, калий, кальций, магний, алюминий, цинк, хром, железо, медь) и их соединений.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Общие способы получения металлов. Применение металлов в быту  и технике.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Расчётные задачи.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Химия и жизнь. Межпредметные связи.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Представления об общих научных принципах промышленного получения важнейших веществ.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Биология: клетка, организм, экосистема, биосфера, макро- и микроэлементы, витамины, обмен веществ в организме.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География: минералы, горные породы, полезные ископаемые, топливо, ресурсы.</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bookmarkEnd w:id="0"/>
    <w:p w:rsidR="000C3E65" w:rsidRPr="000C3E65" w:rsidRDefault="000C3E65" w:rsidP="000C3E65">
      <w:pPr>
        <w:widowControl w:val="0"/>
        <w:suppressAutoHyphens/>
        <w:spacing w:after="0" w:line="240" w:lineRule="auto"/>
        <w:ind w:firstLine="709"/>
        <w:contextualSpacing/>
        <w:jc w:val="both"/>
        <w:rPr>
          <w:rFonts w:ascii="Times New Roman" w:eastAsia="OfficinaSansBoldITC" w:hAnsi="Times New Roman"/>
          <w:sz w:val="24"/>
          <w:szCs w:val="24"/>
          <w:lang w:val="ru-RU"/>
        </w:rPr>
      </w:pPr>
      <w:r w:rsidRPr="000C3E65">
        <w:rPr>
          <w:rFonts w:ascii="Times New Roman" w:eastAsia="OfficinaSansBoldITC" w:hAnsi="Times New Roman"/>
          <w:sz w:val="24"/>
          <w:szCs w:val="24"/>
          <w:lang w:val="ru-RU"/>
        </w:rPr>
        <w:t>Планируемые результаты освоения программы по химии на уровне среднего общего образования.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ФГОС СОО устанавливает требования к результатам освоения обучающимися программ среднего общего образования (личностным, метапредметным и предметным). </w:t>
      </w:r>
      <w:r w:rsidRPr="000C3E65">
        <w:rPr>
          <w:rFonts w:ascii="Times New Roman" w:eastAsia="Calibri" w:hAnsi="Times New Roman"/>
          <w:sz w:val="24"/>
          <w:szCs w:val="24"/>
          <w:lang w:val="ru-RU"/>
        </w:rPr>
        <w:lastRenderedPageBreak/>
        <w:t>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BD4F88">
        <w:rPr>
          <w:rFonts w:ascii="Times New Roman" w:eastAsia="OfficinaSansBoldITC" w:hAnsi="Times New Roman"/>
          <w:sz w:val="24"/>
          <w:szCs w:val="24"/>
        </w:rPr>
        <w:t> </w:t>
      </w:r>
      <w:r w:rsidRPr="000C3E65">
        <w:rPr>
          <w:rFonts w:ascii="Times New Roman" w:eastAsia="Calibri" w:hAnsi="Times New Roman"/>
          <w:sz w:val="24"/>
          <w:szCs w:val="24"/>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наличие мотивации к обучению;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наличие правосознания экологической культуры и способности ставить цели  и строить жизненные планы.</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0C3E65" w:rsidRPr="000C3E65" w:rsidRDefault="000C3E65" w:rsidP="000C3E65">
      <w:pPr>
        <w:widowControl w:val="0"/>
        <w:suppressAutoHyphens/>
        <w:spacing w:after="0" w:line="240" w:lineRule="auto"/>
        <w:ind w:firstLine="709"/>
        <w:contextualSpacing/>
        <w:jc w:val="both"/>
        <w:rPr>
          <w:rFonts w:ascii="Times New Roman" w:eastAsia="SchoolBookSanPin" w:hAnsi="Times New Roman"/>
          <w:sz w:val="24"/>
          <w:szCs w:val="24"/>
          <w:lang w:val="ru-RU"/>
        </w:rPr>
      </w:pPr>
      <w:r w:rsidRPr="000C3E65">
        <w:rPr>
          <w:rFonts w:ascii="Times New Roman" w:eastAsia="Calibri" w:hAnsi="Times New Roman"/>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w:t>
      </w:r>
      <w:r w:rsidRPr="000C3E65">
        <w:rPr>
          <w:rFonts w:ascii="Times New Roman" w:eastAsia="SchoolBookSanPin" w:hAnsi="Times New Roman"/>
          <w:sz w:val="24"/>
          <w:szCs w:val="24"/>
          <w:lang w:val="ru-RU"/>
        </w:rPr>
        <w:t>, в том числе в части: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1)</w:t>
      </w:r>
      <w:r w:rsidRPr="00BD4F88">
        <w:rPr>
          <w:rFonts w:ascii="Times New Roman" w:eastAsia="Calibri" w:hAnsi="Times New Roman"/>
          <w:sz w:val="24"/>
          <w:szCs w:val="24"/>
        </w:rPr>
        <w:t> </w:t>
      </w:r>
      <w:r w:rsidRPr="000C3E65">
        <w:rPr>
          <w:rFonts w:ascii="Times New Roman" w:eastAsia="Calibri" w:hAnsi="Times New Roman"/>
          <w:sz w:val="24"/>
          <w:szCs w:val="24"/>
          <w:lang w:val="ru-RU"/>
        </w:rPr>
        <w:t>гражданского воспитания: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осознания обучающимися своих конституционных прав и обязанностей, уважения к закону и правопорядку;</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представления о социальных нормах и правилах межличностных отношений  в коллективе;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2)</w:t>
      </w:r>
      <w:r w:rsidRPr="00BD4F88">
        <w:rPr>
          <w:rFonts w:ascii="Times New Roman" w:eastAsia="Calibri" w:hAnsi="Times New Roman"/>
          <w:sz w:val="24"/>
          <w:szCs w:val="24"/>
        </w:rPr>
        <w:t> </w:t>
      </w:r>
      <w:r w:rsidRPr="000C3E65">
        <w:rPr>
          <w:rFonts w:ascii="Times New Roman" w:eastAsia="Calibri" w:hAnsi="Times New Roman"/>
          <w:sz w:val="24"/>
          <w:szCs w:val="24"/>
          <w:lang w:val="ru-RU"/>
        </w:rPr>
        <w:t>патриотического воспитания: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ценностного отношения к историческому и научному наследию отечественной химии;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3)</w:t>
      </w:r>
      <w:r w:rsidRPr="00BD4F88">
        <w:rPr>
          <w:rFonts w:ascii="Times New Roman" w:eastAsia="Calibri" w:hAnsi="Times New Roman"/>
          <w:sz w:val="24"/>
          <w:szCs w:val="24"/>
        </w:rPr>
        <w:t> </w:t>
      </w:r>
      <w:r w:rsidRPr="000C3E65">
        <w:rPr>
          <w:rFonts w:ascii="Times New Roman" w:eastAsia="Calibri" w:hAnsi="Times New Roman"/>
          <w:sz w:val="24"/>
          <w:szCs w:val="24"/>
          <w:lang w:val="ru-RU"/>
        </w:rPr>
        <w:t>духовно-нравственного воспитания: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нравственного сознания, этического поведения;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4)</w:t>
      </w:r>
      <w:r w:rsidRPr="00BD4F88">
        <w:rPr>
          <w:rFonts w:ascii="Times New Roman" w:eastAsia="Calibri" w:hAnsi="Times New Roman"/>
          <w:sz w:val="24"/>
          <w:szCs w:val="24"/>
        </w:rPr>
        <w:t> </w:t>
      </w:r>
      <w:r w:rsidRPr="000C3E65">
        <w:rPr>
          <w:rFonts w:ascii="Times New Roman" w:eastAsia="Calibri" w:hAnsi="Times New Roman"/>
          <w:sz w:val="24"/>
          <w:szCs w:val="24"/>
          <w:lang w:val="ru-RU"/>
        </w:rPr>
        <w:t>формирования культуры здоровья: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соблюдения правил безопасного обращения с веществами в быту, повседневной </w:t>
      </w:r>
      <w:r w:rsidRPr="000C3E65">
        <w:rPr>
          <w:rFonts w:ascii="Times New Roman" w:eastAsia="Calibri" w:hAnsi="Times New Roman"/>
          <w:sz w:val="24"/>
          <w:szCs w:val="24"/>
          <w:lang w:val="ru-RU"/>
        </w:rPr>
        <w:lastRenderedPageBreak/>
        <w:t xml:space="preserve">жизни и в трудовой деятельности;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осознания последствий и неприятия вредных привычек (употребления алкоголя, наркотиков, курения);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5)</w:t>
      </w:r>
      <w:r w:rsidRPr="00BD4F88">
        <w:rPr>
          <w:rFonts w:ascii="Times New Roman" w:eastAsia="Calibri" w:hAnsi="Times New Roman"/>
          <w:sz w:val="24"/>
          <w:szCs w:val="24"/>
        </w:rPr>
        <w:t> </w:t>
      </w:r>
      <w:r w:rsidRPr="000C3E65">
        <w:rPr>
          <w:rFonts w:ascii="Times New Roman" w:eastAsia="Calibri" w:hAnsi="Times New Roman"/>
          <w:sz w:val="24"/>
          <w:szCs w:val="24"/>
          <w:lang w:val="ru-RU"/>
        </w:rPr>
        <w:t>трудового воспитания: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уважения к труду, людям труда и результатам трудовой деятельности;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6)</w:t>
      </w:r>
      <w:r w:rsidRPr="00BD4F88">
        <w:rPr>
          <w:rFonts w:ascii="Times New Roman" w:eastAsia="Calibri" w:hAnsi="Times New Roman"/>
          <w:sz w:val="24"/>
          <w:szCs w:val="24"/>
        </w:rPr>
        <w:t> </w:t>
      </w:r>
      <w:r w:rsidRPr="000C3E65">
        <w:rPr>
          <w:rFonts w:ascii="Times New Roman" w:eastAsia="Calibri" w:hAnsi="Times New Roman"/>
          <w:sz w:val="24"/>
          <w:szCs w:val="24"/>
          <w:lang w:val="ru-RU"/>
        </w:rPr>
        <w:t>экологического воспитания: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экологически целесообразного отношения к природе, как источнику существования жизни на Земле;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осознания необходимости использования достижений химии для решения вопросов рационального природопользования;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7)</w:t>
      </w:r>
      <w:r w:rsidRPr="00BD4F88">
        <w:rPr>
          <w:rFonts w:ascii="Times New Roman" w:eastAsia="Calibri" w:hAnsi="Times New Roman"/>
          <w:sz w:val="24"/>
          <w:szCs w:val="24"/>
        </w:rPr>
        <w:t> </w:t>
      </w:r>
      <w:r w:rsidRPr="000C3E65">
        <w:rPr>
          <w:rFonts w:ascii="Times New Roman" w:eastAsia="Calibri" w:hAnsi="Times New Roman"/>
          <w:sz w:val="24"/>
          <w:szCs w:val="24"/>
          <w:lang w:val="ru-RU"/>
        </w:rPr>
        <w:t>ценности научного познания: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сформированности мировоззрения, соответствующего современному уровню развития науки и общественной практики;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способности самостоятельно использовать химические знания для решения проблем в реальных жизненных ситуациях;</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интереса к познанию и исследовательской деятельности;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готовности и способности к непрерывному образованию и самообразованию,  к </w:t>
      </w:r>
      <w:r w:rsidRPr="000C3E65">
        <w:rPr>
          <w:rFonts w:ascii="Times New Roman" w:eastAsia="Calibri" w:hAnsi="Times New Roman"/>
          <w:sz w:val="24"/>
          <w:szCs w:val="24"/>
          <w:lang w:val="ru-RU"/>
        </w:rPr>
        <w:lastRenderedPageBreak/>
        <w:t xml:space="preserve">активному получению новых знаний по химии в соответствии с жизненными потребностями;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интереса к особенностям труда в различных сферах профессиональной деятельности.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Метапредметные результаты освоения учебного предмета «Химия»  на уровне среднего общего образования включают: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C3E65" w:rsidRPr="000C3E65" w:rsidRDefault="000C3E65" w:rsidP="000C3E65">
      <w:pPr>
        <w:widowControl w:val="0"/>
        <w:spacing w:after="0" w:line="240" w:lineRule="auto"/>
        <w:ind w:firstLine="709"/>
        <w:jc w:val="both"/>
        <w:rPr>
          <w:rFonts w:ascii="Times New Roman" w:eastAsia="SchoolBookSanPin" w:hAnsi="Times New Roman"/>
          <w:sz w:val="24"/>
          <w:szCs w:val="24"/>
          <w:lang w:val="ru-RU"/>
        </w:rPr>
      </w:pPr>
      <w:r w:rsidRPr="000C3E65">
        <w:rPr>
          <w:rFonts w:ascii="Times New Roman" w:eastAsia="SchoolBookSanPin" w:hAnsi="Times New Roman"/>
          <w:sz w:val="24"/>
          <w:szCs w:val="24"/>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0C3E65" w:rsidRPr="000C3E65" w:rsidRDefault="000C3E65" w:rsidP="000C3E65">
      <w:pPr>
        <w:widowControl w:val="0"/>
        <w:spacing w:after="0" w:line="240" w:lineRule="auto"/>
        <w:ind w:firstLine="709"/>
        <w:jc w:val="both"/>
        <w:rPr>
          <w:rFonts w:ascii="Times New Roman" w:eastAsia="SchoolBookSanPin" w:hAnsi="Times New Roman"/>
          <w:sz w:val="24"/>
          <w:szCs w:val="24"/>
          <w:lang w:val="ru-RU"/>
        </w:rPr>
      </w:pPr>
      <w:r w:rsidRPr="000C3E65">
        <w:rPr>
          <w:rFonts w:ascii="Times New Roman" w:eastAsia="SchoolBookSanPin" w:hAnsi="Times New Roman"/>
          <w:sz w:val="24"/>
          <w:szCs w:val="24"/>
          <w:lang w:val="ru-RU"/>
        </w:rPr>
        <w:t>Овладение универсальными учебными познавательными действиями:</w:t>
      </w:r>
    </w:p>
    <w:p w:rsidR="000C3E65" w:rsidRPr="000C3E65" w:rsidRDefault="000C3E65" w:rsidP="000C3E65">
      <w:pPr>
        <w:widowControl w:val="0"/>
        <w:spacing w:after="0" w:line="240" w:lineRule="auto"/>
        <w:ind w:firstLine="709"/>
        <w:jc w:val="both"/>
        <w:rPr>
          <w:rFonts w:ascii="Times New Roman" w:eastAsia="SchoolBookSanPin" w:hAnsi="Times New Roman"/>
          <w:sz w:val="24"/>
          <w:szCs w:val="24"/>
          <w:lang w:val="ru-RU"/>
        </w:rPr>
      </w:pPr>
      <w:r w:rsidRPr="000C3E65">
        <w:rPr>
          <w:rFonts w:ascii="Times New Roman" w:eastAsia="SchoolBookSanPin" w:hAnsi="Times New Roman"/>
          <w:sz w:val="24"/>
          <w:szCs w:val="24"/>
          <w:lang w:val="ru-RU"/>
        </w:rPr>
        <w:t>1) базовые логические действия: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самостоятельно формулировать и актуализировать проблему, всесторонне  её рассматривать;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выбирать основания и критерии для классификации веществ и химических реакций;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устанавливать причинно-следственные связи между изучаемыми явлениями;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C3E65" w:rsidRPr="000C3E65" w:rsidRDefault="000C3E65" w:rsidP="000C3E65">
      <w:pPr>
        <w:widowControl w:val="0"/>
        <w:suppressAutoHyphens/>
        <w:spacing w:after="0" w:line="240" w:lineRule="auto"/>
        <w:ind w:firstLine="709"/>
        <w:contextualSpacing/>
        <w:jc w:val="both"/>
        <w:rPr>
          <w:rFonts w:ascii="Times New Roman" w:eastAsia="SchoolBookSanPin" w:hAnsi="Times New Roman"/>
          <w:sz w:val="24"/>
          <w:szCs w:val="24"/>
          <w:lang w:val="ru-RU"/>
        </w:rPr>
      </w:pPr>
      <w:r w:rsidRPr="000C3E65">
        <w:rPr>
          <w:rFonts w:ascii="Times New Roman" w:eastAsia="OfficinaSansBoldITC" w:hAnsi="Times New Roman"/>
          <w:sz w:val="24"/>
          <w:szCs w:val="24"/>
          <w:lang w:val="ru-RU"/>
        </w:rPr>
        <w:t>2)</w:t>
      </w:r>
      <w:r w:rsidRPr="000C3E65">
        <w:rPr>
          <w:rFonts w:ascii="Times New Roman" w:eastAsia="SchoolBookSanPin" w:hAnsi="Times New Roman"/>
          <w:sz w:val="24"/>
          <w:szCs w:val="24"/>
          <w:lang w:val="ru-RU"/>
        </w:rPr>
        <w:t xml:space="preserve"> базовые исследовательские действия: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владеть основами методов научного познания веществ и химических реакций;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C3E65" w:rsidRPr="000C3E65" w:rsidRDefault="000C3E65" w:rsidP="000C3E65">
      <w:pPr>
        <w:widowControl w:val="0"/>
        <w:suppressAutoHyphens/>
        <w:spacing w:after="0" w:line="240" w:lineRule="auto"/>
        <w:ind w:firstLine="709"/>
        <w:contextualSpacing/>
        <w:jc w:val="both"/>
        <w:rPr>
          <w:rFonts w:ascii="Times New Roman" w:eastAsia="SchoolBookSanPin" w:hAnsi="Times New Roman"/>
          <w:sz w:val="24"/>
          <w:szCs w:val="24"/>
          <w:lang w:val="ru-RU"/>
        </w:rPr>
      </w:pPr>
      <w:r w:rsidRPr="000C3E65">
        <w:rPr>
          <w:rFonts w:ascii="Times New Roman" w:eastAsia="OfficinaSansBoldITC" w:hAnsi="Times New Roman"/>
          <w:sz w:val="24"/>
          <w:szCs w:val="24"/>
          <w:lang w:val="ru-RU"/>
        </w:rPr>
        <w:t>3)</w:t>
      </w:r>
      <w:r w:rsidRPr="000C3E65">
        <w:rPr>
          <w:rFonts w:ascii="Times New Roman" w:eastAsia="SchoolBookSanPin" w:hAnsi="Times New Roman"/>
          <w:sz w:val="24"/>
          <w:szCs w:val="24"/>
          <w:lang w:val="ru-RU"/>
        </w:rPr>
        <w:t xml:space="preserve"> работа с информацией: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lastRenderedPageBreak/>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приобретать опыт использования информационно-коммуникативных технологий и различных поисковых систем;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самостоятельно выбирать оптимальную форму представления информации (схемы, графики, диаграммы, таблицы, рисунки и другие);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использовать и преобразовывать знаково-символические средства наглядности.</w:t>
      </w:r>
    </w:p>
    <w:p w:rsidR="000C3E65" w:rsidRPr="000C3E65" w:rsidRDefault="000C3E65" w:rsidP="000C3E65">
      <w:pPr>
        <w:widowControl w:val="0"/>
        <w:suppressAutoHyphens/>
        <w:spacing w:after="0" w:line="240" w:lineRule="auto"/>
        <w:ind w:firstLine="709"/>
        <w:contextualSpacing/>
        <w:jc w:val="both"/>
        <w:rPr>
          <w:rFonts w:ascii="Times New Roman" w:eastAsia="SchoolBookSanPin" w:hAnsi="Times New Roman"/>
          <w:sz w:val="24"/>
          <w:szCs w:val="24"/>
          <w:lang w:val="ru-RU"/>
        </w:rPr>
      </w:pPr>
      <w:r w:rsidRPr="000C3E65">
        <w:rPr>
          <w:rFonts w:ascii="Times New Roman" w:eastAsia="SchoolBookSanPin" w:hAnsi="Times New Roman"/>
          <w:sz w:val="24"/>
          <w:szCs w:val="24"/>
          <w:lang w:val="ru-RU"/>
        </w:rPr>
        <w:t>Овладение универсальными коммуникативными действиями: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C3E65" w:rsidRPr="000C3E65" w:rsidRDefault="000C3E65" w:rsidP="000C3E65">
      <w:pPr>
        <w:widowControl w:val="0"/>
        <w:spacing w:after="0" w:line="240" w:lineRule="auto"/>
        <w:ind w:firstLine="709"/>
        <w:jc w:val="both"/>
        <w:rPr>
          <w:rFonts w:ascii="Times New Roman" w:eastAsia="SchoolBookSanPin" w:hAnsi="Times New Roman"/>
          <w:sz w:val="24"/>
          <w:szCs w:val="24"/>
          <w:lang w:val="ru-RU"/>
        </w:rPr>
      </w:pPr>
      <w:r w:rsidRPr="00BD4F88">
        <w:rPr>
          <w:rFonts w:ascii="Times New Roman" w:eastAsia="OfficinaSansBoldITC" w:hAnsi="Times New Roman"/>
          <w:sz w:val="24"/>
          <w:szCs w:val="24"/>
        </w:rPr>
        <w:t> </w:t>
      </w:r>
      <w:r w:rsidRPr="000C3E65">
        <w:rPr>
          <w:rFonts w:ascii="Times New Roman" w:eastAsia="SchoolBookSanPin" w:hAnsi="Times New Roman"/>
          <w:sz w:val="24"/>
          <w:szCs w:val="24"/>
          <w:lang w:val="ru-RU"/>
        </w:rPr>
        <w:t>Овладение универсальными регулятивными действиями: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осуществлять самоконтроль своей деятельности на основе самоанализа  и самооценки.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Предметные результаты освоения программы среднего общего образования по химии на базовом уровне ориентированы на обеспечение преимущественно общеобразовательной и общекультурной подготовки обучающихся. Они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и реальных жизненных ситуациях, связанных с химией. В программе по химии предметные результаты представлены по годам изучения.</w:t>
      </w:r>
    </w:p>
    <w:p w:rsidR="000C3E65" w:rsidRPr="000C3E65" w:rsidRDefault="000C3E65" w:rsidP="000C3E65">
      <w:pPr>
        <w:widowControl w:val="0"/>
        <w:suppressAutoHyphens/>
        <w:spacing w:after="0" w:line="240" w:lineRule="auto"/>
        <w:ind w:firstLine="709"/>
        <w:contextualSpacing/>
        <w:jc w:val="both"/>
        <w:rPr>
          <w:rFonts w:ascii="Times New Roman" w:eastAsia="OfficinaSansBoldITC" w:hAnsi="Times New Roman"/>
          <w:sz w:val="24"/>
          <w:szCs w:val="24"/>
          <w:lang w:val="ru-RU"/>
        </w:rPr>
      </w:pPr>
      <w:r w:rsidRPr="000C3E65">
        <w:rPr>
          <w:rFonts w:ascii="Times New Roman" w:eastAsia="OfficinaSansBoldITC" w:hAnsi="Times New Roman"/>
          <w:b/>
          <w:sz w:val="24"/>
          <w:szCs w:val="24"/>
          <w:lang w:val="ru-RU"/>
        </w:rPr>
        <w:t>К</w:t>
      </w:r>
      <w:r w:rsidRPr="000C3E65">
        <w:rPr>
          <w:rFonts w:ascii="Times New Roman" w:eastAsia="SchoolBookSanPin" w:hAnsi="Times New Roman"/>
          <w:b/>
          <w:sz w:val="24"/>
          <w:szCs w:val="24"/>
          <w:lang w:val="ru-RU"/>
        </w:rPr>
        <w:t xml:space="preserve"> концу обучения в 10 классе</w:t>
      </w:r>
      <w:r w:rsidRPr="000C3E65">
        <w:rPr>
          <w:rFonts w:ascii="Times New Roman" w:eastAsia="SchoolBookSanPin" w:hAnsi="Times New Roman"/>
          <w:sz w:val="24"/>
          <w:szCs w:val="24"/>
          <w:lang w:val="ru-RU"/>
        </w:rPr>
        <w:t xml:space="preserve"> предметные результаты освоения курса «Органическая химия» отражают</w:t>
      </w:r>
      <w:r w:rsidRPr="000C3E65">
        <w:rPr>
          <w:rFonts w:ascii="Times New Roman" w:eastAsia="OfficinaSansBoldITC" w:hAnsi="Times New Roman"/>
          <w:sz w:val="24"/>
          <w:szCs w:val="24"/>
          <w:lang w:val="ru-RU"/>
        </w:rPr>
        <w:t>:</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владение системой химических знаний, которая включает: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w:t>
      </w:r>
      <w:r w:rsidRPr="000C3E65">
        <w:rPr>
          <w:rFonts w:ascii="Times New Roman" w:eastAsia="Calibri" w:hAnsi="Times New Roman"/>
          <w:sz w:val="24"/>
          <w:szCs w:val="24"/>
          <w:lang w:val="ru-RU"/>
        </w:rPr>
        <w:lastRenderedPageBreak/>
        <w:t xml:space="preserve">структурное звено, высокомолекулярные соединения);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теории и законы (теория строения органических веществ А.М.</w:t>
      </w:r>
      <w:r w:rsidRPr="00BD4F88">
        <w:rPr>
          <w:rFonts w:ascii="Times New Roman" w:eastAsia="Calibri" w:hAnsi="Times New Roman"/>
          <w:sz w:val="24"/>
          <w:szCs w:val="24"/>
        </w:rPr>
        <w:t> </w:t>
      </w:r>
      <w:r w:rsidRPr="000C3E65">
        <w:rPr>
          <w:rFonts w:ascii="Times New Roman" w:eastAsia="Calibri" w:hAnsi="Times New Roman"/>
          <w:sz w:val="24"/>
          <w:szCs w:val="24"/>
          <w:lang w:val="ru-RU"/>
        </w:rPr>
        <w:t xml:space="preserve">Бутлерова, закон сохранения массы веществ);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закономерности, символический язык химии;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BD4F88">
        <w:rPr>
          <w:rFonts w:ascii="Times New Roman" w:eastAsia="Calibri" w:hAnsi="Times New Roman"/>
          <w:sz w:val="24"/>
          <w:szCs w:val="24"/>
        </w:rPr>
        <w:t>IUPAC</w:t>
      </w:r>
      <w:r w:rsidRPr="000C3E65">
        <w:rPr>
          <w:rFonts w:ascii="Times New Roman" w:eastAsia="Calibri" w:hAnsi="Times New Roman"/>
          <w:sz w:val="24"/>
          <w:szCs w:val="24"/>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сформированность умения определять виды химической связи в органических соединениях (одинарные и кратные);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умения применять положения теории строения органических веществ А.М.</w:t>
      </w:r>
      <w:r w:rsidRPr="00BD4F88">
        <w:rPr>
          <w:rFonts w:ascii="Times New Roman" w:eastAsia="Calibri" w:hAnsi="Times New Roman"/>
          <w:sz w:val="24"/>
          <w:szCs w:val="24"/>
        </w:rPr>
        <w:t> </w:t>
      </w:r>
      <w:r w:rsidRPr="000C3E65">
        <w:rPr>
          <w:rFonts w:ascii="Times New Roman" w:eastAsia="Calibri" w:hAnsi="Times New Roman"/>
          <w:sz w:val="24"/>
          <w:szCs w:val="24"/>
          <w:lang w:val="ru-RU"/>
        </w:rPr>
        <w:t>Бутлерова для объяснения зависимости свойств веществ от их состава и строения; закон сохранения массы веществ;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w:t>
      </w:r>
      <w:r w:rsidRPr="000C3E65">
        <w:rPr>
          <w:rFonts w:ascii="Times New Roman" w:eastAsia="Calibri" w:hAnsi="Times New Roman"/>
          <w:sz w:val="24"/>
          <w:szCs w:val="24"/>
          <w:lang w:val="ru-RU"/>
        </w:rPr>
        <w:lastRenderedPageBreak/>
        <w:t>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для слепых и слабовидящих обучающихся: умение использовать рельефно точечную систему обозначений Л.</w:t>
      </w:r>
      <w:r w:rsidRPr="00BD4F88">
        <w:rPr>
          <w:rFonts w:ascii="Times New Roman" w:eastAsia="Calibri" w:hAnsi="Times New Roman"/>
          <w:sz w:val="24"/>
          <w:szCs w:val="24"/>
        </w:rPr>
        <w:t> </w:t>
      </w:r>
      <w:r w:rsidRPr="000C3E65">
        <w:rPr>
          <w:rFonts w:ascii="Times New Roman" w:eastAsia="Calibri" w:hAnsi="Times New Roman"/>
          <w:sz w:val="24"/>
          <w:szCs w:val="24"/>
          <w:lang w:val="ru-RU"/>
        </w:rPr>
        <w:t>Брайля для записи химических формул.</w:t>
      </w:r>
    </w:p>
    <w:p w:rsidR="000C3E65" w:rsidRPr="000C3E65" w:rsidRDefault="000C3E65" w:rsidP="000C3E65">
      <w:pPr>
        <w:widowControl w:val="0"/>
        <w:suppressAutoHyphens/>
        <w:spacing w:after="0" w:line="240" w:lineRule="auto"/>
        <w:ind w:firstLine="709"/>
        <w:contextualSpacing/>
        <w:jc w:val="both"/>
        <w:rPr>
          <w:rFonts w:ascii="Times New Roman" w:eastAsia="OfficinaSansBoldITC" w:hAnsi="Times New Roman"/>
          <w:sz w:val="24"/>
          <w:szCs w:val="24"/>
          <w:lang w:val="ru-RU"/>
        </w:rPr>
      </w:pPr>
      <w:r w:rsidRPr="000C3E65">
        <w:rPr>
          <w:rFonts w:ascii="Times New Roman" w:eastAsia="OfficinaSansBoldITC" w:hAnsi="Times New Roman"/>
          <w:b/>
          <w:sz w:val="24"/>
          <w:szCs w:val="24"/>
          <w:lang w:val="ru-RU"/>
        </w:rPr>
        <w:t>К</w:t>
      </w:r>
      <w:r w:rsidRPr="000C3E65">
        <w:rPr>
          <w:rFonts w:ascii="Times New Roman" w:eastAsia="SchoolBookSanPin" w:hAnsi="Times New Roman"/>
          <w:b/>
          <w:sz w:val="24"/>
          <w:szCs w:val="24"/>
          <w:lang w:val="ru-RU"/>
        </w:rPr>
        <w:t xml:space="preserve"> концу обучения в 11 классе</w:t>
      </w:r>
      <w:r w:rsidRPr="000C3E65">
        <w:rPr>
          <w:rFonts w:ascii="Times New Roman" w:eastAsia="SchoolBookSanPin" w:hAnsi="Times New Roman"/>
          <w:sz w:val="24"/>
          <w:szCs w:val="24"/>
          <w:lang w:val="ru-RU"/>
        </w:rPr>
        <w:t xml:space="preserve"> предметные результаты освоения курса «Общая и неорганическая химия» отражают</w:t>
      </w:r>
      <w:r w:rsidRPr="000C3E65">
        <w:rPr>
          <w:rFonts w:ascii="Times New Roman" w:eastAsia="OfficinaSansBoldITC" w:hAnsi="Times New Roman"/>
          <w:sz w:val="24"/>
          <w:szCs w:val="24"/>
          <w:lang w:val="ru-RU"/>
        </w:rPr>
        <w:t>:</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владение системой химических знаний, которая включает: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основополагающие понятия (химический элемент, атом, изотоп, </w:t>
      </w:r>
      <w:r w:rsidRPr="00BD4F88">
        <w:rPr>
          <w:rFonts w:ascii="Times New Roman" w:eastAsia="Calibri" w:hAnsi="Times New Roman"/>
          <w:sz w:val="24"/>
          <w:szCs w:val="24"/>
        </w:rPr>
        <w:t>s</w:t>
      </w:r>
      <w:r w:rsidRPr="000C3E65">
        <w:rPr>
          <w:rFonts w:ascii="Times New Roman" w:eastAsia="Calibri" w:hAnsi="Times New Roman"/>
          <w:sz w:val="24"/>
          <w:szCs w:val="24"/>
          <w:lang w:val="ru-RU"/>
        </w:rPr>
        <w:t xml:space="preserve">-, </w:t>
      </w:r>
      <w:r w:rsidRPr="00BD4F88">
        <w:rPr>
          <w:rFonts w:ascii="Times New Roman" w:eastAsia="Calibri" w:hAnsi="Times New Roman"/>
          <w:sz w:val="24"/>
          <w:szCs w:val="24"/>
        </w:rPr>
        <w:t>p</w:t>
      </w:r>
      <w:r w:rsidRPr="000C3E65">
        <w:rPr>
          <w:rFonts w:ascii="Times New Roman" w:eastAsia="Calibri" w:hAnsi="Times New Roman"/>
          <w:sz w:val="24"/>
          <w:szCs w:val="24"/>
          <w:lang w:val="ru-RU"/>
        </w:rPr>
        <w:t xml:space="preserve">-, </w:t>
      </w:r>
      <w:r w:rsidRPr="00BD4F88">
        <w:rPr>
          <w:rFonts w:ascii="Times New Roman" w:eastAsia="Calibri" w:hAnsi="Times New Roman"/>
          <w:sz w:val="24"/>
          <w:szCs w:val="24"/>
        </w:rPr>
        <w:t>d</w:t>
      </w:r>
      <w:r w:rsidRPr="000C3E65">
        <w:rPr>
          <w:rFonts w:ascii="Times New Roman" w:eastAsia="Calibri" w:hAnsi="Times New Roman"/>
          <w:sz w:val="24"/>
          <w:szCs w:val="24"/>
          <w:lang w:val="ru-RU"/>
        </w:rPr>
        <w:t xml:space="preserve">-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теории и законы (теория электролитической диссоциации, периодический закон Д.И.</w:t>
      </w:r>
      <w:r w:rsidRPr="00BD4F88">
        <w:rPr>
          <w:rFonts w:ascii="Times New Roman" w:eastAsia="Calibri" w:hAnsi="Times New Roman"/>
          <w:sz w:val="24"/>
          <w:szCs w:val="24"/>
        </w:rPr>
        <w:t> </w:t>
      </w:r>
      <w:r w:rsidRPr="000C3E65">
        <w:rPr>
          <w:rFonts w:ascii="Times New Roman" w:eastAsia="Calibri" w:hAnsi="Times New Roman"/>
          <w:sz w:val="24"/>
          <w:szCs w:val="24"/>
          <w:lang w:val="ru-RU"/>
        </w:rPr>
        <w:t>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sidRPr="00BD4F88">
        <w:rPr>
          <w:rFonts w:ascii="Times New Roman" w:eastAsia="Calibri" w:hAnsi="Times New Roman"/>
          <w:sz w:val="24"/>
          <w:szCs w:val="24"/>
        </w:rPr>
        <w:t>IUPAC</w:t>
      </w:r>
      <w:r w:rsidRPr="000C3E65">
        <w:rPr>
          <w:rFonts w:ascii="Times New Roman" w:eastAsia="Calibri" w:hAnsi="Times New Roman"/>
          <w:sz w:val="24"/>
          <w:szCs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w:t>
      </w:r>
      <w:r w:rsidRPr="000C3E65">
        <w:rPr>
          <w:rFonts w:ascii="Times New Roman" w:eastAsia="Calibri" w:hAnsi="Times New Roman"/>
          <w:sz w:val="24"/>
          <w:szCs w:val="24"/>
          <w:lang w:val="ru-RU"/>
        </w:rPr>
        <w:lastRenderedPageBreak/>
        <w:t>неметаллы, оксиды, основания, кислоты, амфотерные гидроксиды, соли);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раскрывать смысл периодического закона Д.И.</w:t>
      </w:r>
      <w:r w:rsidRPr="00BD4F88">
        <w:rPr>
          <w:rFonts w:ascii="Times New Roman" w:eastAsia="Calibri" w:hAnsi="Times New Roman"/>
          <w:sz w:val="24"/>
          <w:szCs w:val="24"/>
        </w:rPr>
        <w:t> </w:t>
      </w:r>
      <w:r w:rsidRPr="000C3E65">
        <w:rPr>
          <w:rFonts w:ascii="Times New Roman" w:eastAsia="Calibri" w:hAnsi="Times New Roman"/>
          <w:sz w:val="24"/>
          <w:szCs w:val="24"/>
          <w:lang w:val="ru-RU"/>
        </w:rPr>
        <w:t xml:space="preserve">Менделеева и демонстрировать его систематизирующую, объяснительную  и прогностическую функции;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w:t>
      </w:r>
      <w:r w:rsidRPr="00BD4F88">
        <w:rPr>
          <w:rFonts w:ascii="Times New Roman" w:eastAsia="Calibri" w:hAnsi="Times New Roman"/>
          <w:sz w:val="24"/>
          <w:szCs w:val="24"/>
        </w:rPr>
        <w:t> </w:t>
      </w:r>
      <w:r w:rsidRPr="000C3E65">
        <w:rPr>
          <w:rFonts w:ascii="Times New Roman" w:eastAsia="Calibri" w:hAnsi="Times New Roman"/>
          <w:sz w:val="24"/>
          <w:szCs w:val="24"/>
          <w:lang w:val="ru-RU"/>
        </w:rPr>
        <w:t>Менделеева, используя понятия «</w:t>
      </w:r>
      <w:r w:rsidRPr="00BD4F88">
        <w:rPr>
          <w:rFonts w:ascii="Times New Roman" w:eastAsia="Calibri" w:hAnsi="Times New Roman"/>
          <w:sz w:val="24"/>
          <w:szCs w:val="24"/>
        </w:rPr>
        <w:t>s</w:t>
      </w:r>
      <w:r w:rsidRPr="000C3E65">
        <w:rPr>
          <w:rFonts w:ascii="Times New Roman" w:eastAsia="Calibri" w:hAnsi="Times New Roman"/>
          <w:sz w:val="24"/>
          <w:szCs w:val="24"/>
          <w:lang w:val="ru-RU"/>
        </w:rPr>
        <w:t xml:space="preserve">-, </w:t>
      </w:r>
      <w:r w:rsidRPr="00BD4F88">
        <w:rPr>
          <w:rFonts w:ascii="Times New Roman" w:eastAsia="Calibri" w:hAnsi="Times New Roman"/>
          <w:sz w:val="24"/>
          <w:szCs w:val="24"/>
        </w:rPr>
        <w:t>p</w:t>
      </w:r>
      <w:r w:rsidRPr="000C3E65">
        <w:rPr>
          <w:rFonts w:ascii="Times New Roman" w:eastAsia="Calibri" w:hAnsi="Times New Roman"/>
          <w:sz w:val="24"/>
          <w:szCs w:val="24"/>
          <w:lang w:val="ru-RU"/>
        </w:rPr>
        <w:t xml:space="preserve">-, </w:t>
      </w:r>
      <w:r w:rsidRPr="00BD4F88">
        <w:rPr>
          <w:rFonts w:ascii="Times New Roman" w:eastAsia="Calibri" w:hAnsi="Times New Roman"/>
          <w:sz w:val="24"/>
          <w:szCs w:val="24"/>
        </w:rPr>
        <w:t>d</w:t>
      </w:r>
      <w:r w:rsidRPr="000C3E65">
        <w:rPr>
          <w:rFonts w:ascii="Times New Roman" w:eastAsia="Calibri" w:hAnsi="Times New Roman"/>
          <w:sz w:val="24"/>
          <w:szCs w:val="24"/>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w:t>
      </w:r>
      <w:r w:rsidRPr="00BD4F88">
        <w:rPr>
          <w:rFonts w:ascii="Times New Roman" w:eastAsia="Calibri" w:hAnsi="Times New Roman"/>
          <w:sz w:val="24"/>
          <w:szCs w:val="24"/>
        </w:rPr>
        <w:t> </w:t>
      </w:r>
      <w:r w:rsidRPr="000C3E65">
        <w:rPr>
          <w:rFonts w:ascii="Times New Roman" w:eastAsia="Calibri" w:hAnsi="Times New Roman"/>
          <w:sz w:val="24"/>
          <w:szCs w:val="24"/>
          <w:lang w:val="ru-RU"/>
        </w:rPr>
        <w:t>Менделеева;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w:t>
      </w:r>
      <w:r w:rsidRPr="00BD4F88">
        <w:rPr>
          <w:rFonts w:ascii="Times New Roman" w:eastAsia="Calibri" w:hAnsi="Times New Roman"/>
          <w:sz w:val="24"/>
          <w:szCs w:val="24"/>
        </w:rPr>
        <w:t> </w:t>
      </w:r>
      <w:r w:rsidRPr="000C3E65">
        <w:rPr>
          <w:rFonts w:ascii="Times New Roman" w:eastAsia="Calibri" w:hAnsi="Times New Roman"/>
          <w:sz w:val="24"/>
          <w:szCs w:val="24"/>
          <w:lang w:val="ru-RU"/>
        </w:rPr>
        <w:t>Шателье);</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 xml:space="preserve">сформированность умений соблюдать правила экологически целесообразного </w:t>
      </w:r>
      <w:r w:rsidRPr="000C3E65">
        <w:rPr>
          <w:rFonts w:ascii="Times New Roman" w:eastAsia="Calibri" w:hAnsi="Times New Roman"/>
          <w:sz w:val="24"/>
          <w:szCs w:val="24"/>
          <w:lang w:val="ru-RU"/>
        </w:rPr>
        <w:lastRenderedPageBreak/>
        <w:t>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r w:rsidRPr="000C3E65">
        <w:rPr>
          <w:rFonts w:ascii="Times New Roman" w:eastAsia="Calibri" w:hAnsi="Times New Roman"/>
          <w:sz w:val="24"/>
          <w:szCs w:val="24"/>
          <w:lang w:val="ru-RU"/>
        </w:rPr>
        <w:t>для слепых и слабовидящих обучающихся: умение использовать рельефно точечную систему обозначений Л.</w:t>
      </w:r>
      <w:r w:rsidRPr="00BD4F88">
        <w:rPr>
          <w:rFonts w:ascii="Times New Roman" w:eastAsia="Calibri" w:hAnsi="Times New Roman"/>
          <w:sz w:val="24"/>
          <w:szCs w:val="24"/>
        </w:rPr>
        <w:t> </w:t>
      </w:r>
      <w:r w:rsidRPr="000C3E65">
        <w:rPr>
          <w:rFonts w:ascii="Times New Roman" w:eastAsia="Calibri" w:hAnsi="Times New Roman"/>
          <w:sz w:val="24"/>
          <w:szCs w:val="24"/>
          <w:lang w:val="ru-RU"/>
        </w:rPr>
        <w:t>Брайля для записи химических формул.</w:t>
      </w:r>
    </w:p>
    <w:p w:rsidR="000C3E65" w:rsidRPr="000C3E65" w:rsidRDefault="000C3E65" w:rsidP="000C3E65">
      <w:pPr>
        <w:widowControl w:val="0"/>
        <w:suppressAutoHyphens/>
        <w:spacing w:after="0" w:line="240" w:lineRule="auto"/>
        <w:ind w:firstLine="709"/>
        <w:contextualSpacing/>
        <w:jc w:val="both"/>
        <w:rPr>
          <w:rFonts w:ascii="Times New Roman" w:eastAsia="Calibri" w:hAnsi="Times New Roman"/>
          <w:sz w:val="24"/>
          <w:szCs w:val="24"/>
          <w:lang w:val="ru-RU"/>
        </w:rPr>
      </w:pPr>
    </w:p>
    <w:p w:rsidR="000C3E65" w:rsidRPr="000C3E65" w:rsidRDefault="000C3E65" w:rsidP="000C3E65">
      <w:pPr>
        <w:spacing w:after="0" w:line="240" w:lineRule="auto"/>
        <w:ind w:left="720"/>
        <w:contextualSpacing/>
        <w:jc w:val="center"/>
        <w:rPr>
          <w:rFonts w:ascii="Times New Roman" w:eastAsia="Calibri" w:hAnsi="Times New Roman"/>
          <w:b/>
          <w:sz w:val="24"/>
          <w:szCs w:val="24"/>
          <w:lang w:val="ru-RU"/>
        </w:rPr>
      </w:pPr>
      <w:r w:rsidRPr="000C3E65">
        <w:rPr>
          <w:rFonts w:ascii="Times New Roman" w:eastAsia="Calibri" w:hAnsi="Times New Roman"/>
          <w:b/>
          <w:sz w:val="24"/>
          <w:szCs w:val="24"/>
          <w:lang w:val="ru-RU"/>
        </w:rPr>
        <w:t>Тематическое планирование учебного предмета «Химия»</w:t>
      </w:r>
    </w:p>
    <w:p w:rsidR="000C3E65" w:rsidRPr="000C3E65" w:rsidRDefault="000C3E65" w:rsidP="000C3E65">
      <w:pPr>
        <w:spacing w:after="0" w:line="240" w:lineRule="auto"/>
        <w:ind w:left="540"/>
        <w:contextualSpacing/>
        <w:jc w:val="center"/>
        <w:rPr>
          <w:rFonts w:ascii="Times New Roman" w:eastAsia="SchoolBookSanPin" w:hAnsi="Times New Roman"/>
          <w:b/>
          <w:sz w:val="24"/>
          <w:szCs w:val="24"/>
          <w:lang w:val="ru-RU"/>
        </w:rPr>
      </w:pPr>
      <w:r w:rsidRPr="000C3E65">
        <w:rPr>
          <w:rFonts w:ascii="Times New Roman" w:eastAsia="SchoolBookSanPin" w:hAnsi="Times New Roman"/>
          <w:b/>
          <w:sz w:val="24"/>
          <w:szCs w:val="24"/>
          <w:lang w:val="ru-RU"/>
        </w:rPr>
        <w:t>(базовый уровень)</w:t>
      </w:r>
    </w:p>
    <w:p w:rsidR="000C3E65" w:rsidRPr="000C3E65" w:rsidRDefault="000C3E65" w:rsidP="000C3E65">
      <w:pPr>
        <w:spacing w:after="0" w:line="240" w:lineRule="auto"/>
        <w:ind w:left="540"/>
        <w:contextualSpacing/>
        <w:jc w:val="center"/>
        <w:rPr>
          <w:rFonts w:ascii="Times New Roman" w:eastAsia="SchoolBookSanPin" w:hAnsi="Times New Roman"/>
          <w:b/>
          <w:sz w:val="24"/>
          <w:szCs w:val="24"/>
          <w:lang w:val="ru-RU"/>
        </w:rPr>
      </w:pPr>
    </w:p>
    <w:p w:rsidR="000C3E65" w:rsidRPr="000C3E65" w:rsidRDefault="000C3E65" w:rsidP="000C3E65">
      <w:pPr>
        <w:spacing w:after="0" w:line="240" w:lineRule="auto"/>
        <w:ind w:firstLine="709"/>
        <w:contextualSpacing/>
        <w:jc w:val="both"/>
        <w:rPr>
          <w:rFonts w:ascii="Times New Roman" w:eastAsia="SchoolBookSanPin" w:hAnsi="Times New Roman"/>
          <w:b/>
          <w:sz w:val="24"/>
          <w:szCs w:val="24"/>
          <w:lang w:val="ru-RU"/>
        </w:rPr>
      </w:pPr>
      <w:r w:rsidRPr="000C3E65">
        <w:rPr>
          <w:rFonts w:ascii="Times New Roman" w:eastAsia="SchoolBookSanPin" w:hAnsi="Times New Roman"/>
          <w:i/>
          <w:sz w:val="24"/>
          <w:szCs w:val="24"/>
          <w:lang w:val="ru-RU"/>
        </w:rPr>
        <w:t>*</w:t>
      </w:r>
      <w:r w:rsidRPr="000C3E65">
        <w:rPr>
          <w:lang w:val="ru-RU"/>
        </w:rPr>
        <w:t xml:space="preserve"> </w:t>
      </w:r>
      <w:r w:rsidRPr="000C3E65">
        <w:rPr>
          <w:rFonts w:ascii="Times New Roman" w:eastAsia="SchoolBookSanPin" w:hAnsi="Times New Roman"/>
          <w:i/>
          <w:sz w:val="24"/>
          <w:szCs w:val="24"/>
          <w:lang w:val="ru-RU"/>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0C3E65" w:rsidRPr="000C3E65" w:rsidRDefault="000C3E65" w:rsidP="000C3E65">
      <w:pPr>
        <w:widowControl w:val="0"/>
        <w:spacing w:after="0" w:line="240" w:lineRule="auto"/>
        <w:ind w:firstLine="709"/>
        <w:jc w:val="both"/>
        <w:rPr>
          <w:rFonts w:ascii="Times New Roman" w:eastAsia="SchoolBookSanPin" w:hAnsi="Times New Roman"/>
          <w:sz w:val="24"/>
          <w:szCs w:val="24"/>
          <w:lang w:val="ru-RU"/>
        </w:rPr>
      </w:pPr>
      <w:r w:rsidRPr="000C3E65">
        <w:rPr>
          <w:rFonts w:ascii="Times New Roman" w:eastAsia="SchoolBookSanPin" w:hAnsi="Times New Roman"/>
          <w:sz w:val="24"/>
          <w:szCs w:val="24"/>
          <w:lang w:val="ru-RU"/>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0C3E65">
        <w:rPr>
          <w:rFonts w:ascii="Times New Roman" w:eastAsia="SchoolBookSanPin" w:hAnsi="Times New Roman"/>
          <w:b/>
          <w:sz w:val="24"/>
          <w:szCs w:val="24"/>
          <w:lang w:val="ru-RU"/>
        </w:rPr>
        <w:t>«рабочей программе учителя»</w:t>
      </w:r>
      <w:r w:rsidRPr="000C3E65">
        <w:rPr>
          <w:rFonts w:ascii="Times New Roman" w:eastAsia="SchoolBookSanPin" w:hAnsi="Times New Roman"/>
          <w:sz w:val="24"/>
          <w:szCs w:val="24"/>
          <w:lang w:val="ru-RU"/>
        </w:rPr>
        <w:t xml:space="preserve"> на основании распределённых часов по учебному плану на текущий учебный год.</w:t>
      </w:r>
    </w:p>
    <w:p w:rsidR="000C3E65" w:rsidRPr="000C3E65" w:rsidRDefault="000C3E65" w:rsidP="000C3E65">
      <w:pPr>
        <w:widowControl w:val="0"/>
        <w:spacing w:after="0" w:line="240" w:lineRule="auto"/>
        <w:ind w:firstLine="709"/>
        <w:jc w:val="both"/>
        <w:rPr>
          <w:rFonts w:ascii="Times New Roman" w:eastAsia="SchoolBookSanPin" w:hAnsi="Times New Roman"/>
          <w:sz w:val="24"/>
          <w:szCs w:val="24"/>
          <w:lang w:val="ru-RU"/>
        </w:rPr>
      </w:pPr>
      <w:r w:rsidRPr="000C3E65">
        <w:rPr>
          <w:rFonts w:ascii="Times New Roman" w:eastAsia="SchoolBookSanPin" w:hAnsi="Times New Roman"/>
          <w:sz w:val="24"/>
          <w:szCs w:val="24"/>
          <w:lang w:val="ru-RU"/>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0C3E65" w:rsidRPr="000C3E65" w:rsidTr="007239E8">
        <w:trPr>
          <w:trHeight w:val="575"/>
        </w:trPr>
        <w:tc>
          <w:tcPr>
            <w:tcW w:w="846" w:type="dxa"/>
          </w:tcPr>
          <w:p w:rsidR="000C3E65" w:rsidRPr="00BD4F88" w:rsidRDefault="000C3E65" w:rsidP="007239E8">
            <w:pPr>
              <w:spacing w:line="237" w:lineRule="auto"/>
              <w:ind w:left="142" w:right="354" w:firstLine="96"/>
              <w:jc w:val="center"/>
              <w:rPr>
                <w:rFonts w:ascii="Times New Roman" w:hAnsi="Times New Roman"/>
              </w:rPr>
            </w:pPr>
            <w:r w:rsidRPr="00BD4F88">
              <w:rPr>
                <w:rFonts w:ascii="Times New Roman" w:hAnsi="Times New Roman"/>
              </w:rPr>
              <w:t>№</w:t>
            </w:r>
            <w:r w:rsidRPr="00BD4F88">
              <w:rPr>
                <w:rFonts w:ascii="Times New Roman" w:hAnsi="Times New Roman"/>
                <w:spacing w:val="-57"/>
              </w:rPr>
              <w:t xml:space="preserve"> </w:t>
            </w:r>
            <w:r w:rsidRPr="00BD4F88">
              <w:rPr>
                <w:rFonts w:ascii="Times New Roman" w:hAnsi="Times New Roman"/>
              </w:rPr>
              <w:t>п/п</w:t>
            </w:r>
          </w:p>
        </w:tc>
        <w:tc>
          <w:tcPr>
            <w:tcW w:w="5970" w:type="dxa"/>
          </w:tcPr>
          <w:p w:rsidR="000C3E65" w:rsidRPr="00BD4F88" w:rsidRDefault="000C3E65" w:rsidP="007239E8">
            <w:pPr>
              <w:spacing w:line="273" w:lineRule="exact"/>
              <w:ind w:left="142"/>
              <w:jc w:val="center"/>
              <w:rPr>
                <w:rFonts w:ascii="Times New Roman" w:hAnsi="Times New Roman"/>
                <w:lang w:val="ru-RU"/>
              </w:rPr>
            </w:pPr>
            <w:r w:rsidRPr="00BD4F88">
              <w:rPr>
                <w:rFonts w:ascii="Times New Roman" w:hAnsi="Times New Roman"/>
                <w:lang w:val="ru-RU"/>
              </w:rPr>
              <w:t>Наименование</w:t>
            </w:r>
            <w:r w:rsidRPr="00BD4F88">
              <w:rPr>
                <w:rFonts w:ascii="Times New Roman" w:hAnsi="Times New Roman"/>
                <w:spacing w:val="-2"/>
                <w:lang w:val="ru-RU"/>
              </w:rPr>
              <w:t xml:space="preserve"> </w:t>
            </w:r>
            <w:r w:rsidRPr="00BD4F88">
              <w:rPr>
                <w:rFonts w:ascii="Times New Roman" w:hAnsi="Times New Roman"/>
                <w:lang w:val="ru-RU"/>
              </w:rPr>
              <w:t xml:space="preserve">темы </w:t>
            </w:r>
          </w:p>
          <w:p w:rsidR="000C3E65" w:rsidRPr="00BD4F88" w:rsidRDefault="000C3E65" w:rsidP="007239E8">
            <w:pPr>
              <w:spacing w:line="273" w:lineRule="exact"/>
              <w:ind w:left="142"/>
              <w:jc w:val="center"/>
              <w:rPr>
                <w:rFonts w:ascii="Times New Roman" w:hAnsi="Times New Roman"/>
                <w:lang w:val="ru-RU"/>
              </w:rPr>
            </w:pPr>
            <w:r w:rsidRPr="00BD4F88">
              <w:rPr>
                <w:rFonts w:ascii="Times New Roman" w:hAnsi="Times New Roman"/>
                <w:lang w:val="ru-RU"/>
              </w:rPr>
              <w:t>(с учётом рабочей программы воспитания)</w:t>
            </w:r>
          </w:p>
        </w:tc>
        <w:tc>
          <w:tcPr>
            <w:tcW w:w="2835" w:type="dxa"/>
          </w:tcPr>
          <w:p w:rsidR="000C3E65" w:rsidRPr="00BD4F88" w:rsidRDefault="000C3E65" w:rsidP="007239E8">
            <w:pPr>
              <w:spacing w:line="237" w:lineRule="auto"/>
              <w:ind w:left="142" w:right="27" w:hanging="72"/>
              <w:jc w:val="center"/>
              <w:rPr>
                <w:rFonts w:ascii="Times New Roman" w:hAnsi="Times New Roman"/>
                <w:lang w:val="ru-RU"/>
              </w:rPr>
            </w:pPr>
            <w:r w:rsidRPr="00BD4F88">
              <w:rPr>
                <w:rFonts w:ascii="Times New Roman" w:hAnsi="Times New Roman"/>
                <w:spacing w:val="-1"/>
                <w:lang w:val="ru-RU"/>
              </w:rPr>
              <w:t>Количество часов, отводимых на освоение каждой темы</w:t>
            </w:r>
          </w:p>
        </w:tc>
      </w:tr>
      <w:tr w:rsidR="000C3E65" w:rsidRPr="00BD4F88" w:rsidTr="007239E8">
        <w:trPr>
          <w:trHeight w:val="77"/>
        </w:trPr>
        <w:tc>
          <w:tcPr>
            <w:tcW w:w="9651" w:type="dxa"/>
            <w:gridSpan w:val="3"/>
          </w:tcPr>
          <w:p w:rsidR="000C3E65" w:rsidRPr="004675DA" w:rsidRDefault="000C3E65" w:rsidP="007239E8">
            <w:pPr>
              <w:ind w:left="142" w:right="27" w:hanging="72"/>
              <w:rPr>
                <w:rFonts w:ascii="Times New Roman" w:hAnsi="Times New Roman"/>
                <w:b/>
                <w:spacing w:val="-1"/>
                <w:lang w:val="ru-RU"/>
              </w:rPr>
            </w:pPr>
            <w:r>
              <w:rPr>
                <w:rFonts w:ascii="Times New Roman" w:hAnsi="Times New Roman"/>
                <w:b/>
                <w:spacing w:val="-1"/>
                <w:lang w:val="ru-RU"/>
              </w:rPr>
              <w:t xml:space="preserve">                                                                      </w:t>
            </w:r>
            <w:r w:rsidRPr="004675DA">
              <w:rPr>
                <w:rFonts w:ascii="Times New Roman" w:hAnsi="Times New Roman"/>
                <w:b/>
                <w:spacing w:val="-1"/>
                <w:lang w:val="ru-RU"/>
              </w:rPr>
              <w:t>10 класс</w:t>
            </w:r>
          </w:p>
        </w:tc>
      </w:tr>
      <w:tr w:rsidR="000C3E65" w:rsidRPr="000C3E65" w:rsidTr="007239E8">
        <w:trPr>
          <w:trHeight w:val="297"/>
        </w:trPr>
        <w:tc>
          <w:tcPr>
            <w:tcW w:w="846" w:type="dxa"/>
          </w:tcPr>
          <w:p w:rsidR="000C3E65" w:rsidRPr="00BD4F88" w:rsidRDefault="000C3E65" w:rsidP="007239E8">
            <w:pPr>
              <w:spacing w:line="273" w:lineRule="exact"/>
              <w:ind w:left="142"/>
              <w:rPr>
                <w:rFonts w:ascii="Times New Roman" w:hAnsi="Times New Roman"/>
              </w:rPr>
            </w:pPr>
            <w:r w:rsidRPr="00BD4F88">
              <w:rPr>
                <w:rFonts w:ascii="Times New Roman" w:hAnsi="Times New Roman"/>
              </w:rPr>
              <w:t>1.</w:t>
            </w:r>
          </w:p>
        </w:tc>
        <w:tc>
          <w:tcPr>
            <w:tcW w:w="5970" w:type="dxa"/>
          </w:tcPr>
          <w:p w:rsidR="000C3E65" w:rsidRPr="00C05AEB" w:rsidRDefault="000C3E65" w:rsidP="007239E8">
            <w:pPr>
              <w:spacing w:line="274" w:lineRule="exact"/>
              <w:ind w:left="142"/>
              <w:jc w:val="both"/>
              <w:rPr>
                <w:rFonts w:ascii="Times New Roman" w:hAnsi="Times New Roman"/>
                <w:lang w:val="ru-RU"/>
              </w:rPr>
            </w:pPr>
            <w:r w:rsidRPr="00C05AEB">
              <w:rPr>
                <w:rFonts w:ascii="Times New Roman" w:hAnsi="Times New Roman"/>
                <w:lang w:val="ru-RU"/>
              </w:rPr>
              <w:t>117.6.1. Органическая химия.</w:t>
            </w:r>
          </w:p>
          <w:p w:rsidR="000C3E65" w:rsidRPr="00C05AEB" w:rsidRDefault="000C3E65" w:rsidP="007239E8">
            <w:pPr>
              <w:spacing w:line="274" w:lineRule="exact"/>
              <w:ind w:left="142"/>
              <w:jc w:val="both"/>
              <w:rPr>
                <w:rFonts w:ascii="Times New Roman" w:hAnsi="Times New Roman"/>
                <w:lang w:val="ru-RU"/>
              </w:rPr>
            </w:pPr>
            <w:r w:rsidRPr="00C05AEB">
              <w:rPr>
                <w:rFonts w:ascii="Times New Roman" w:hAnsi="Times New Roman"/>
                <w:lang w:val="ru-RU"/>
              </w:rPr>
              <w:t>117.6.1.1. Теоретические основы органической химии.</w:t>
            </w:r>
          </w:p>
          <w:p w:rsidR="000C3E65" w:rsidRPr="00C05AEB" w:rsidRDefault="000C3E65" w:rsidP="007239E8">
            <w:pPr>
              <w:spacing w:line="274" w:lineRule="exact"/>
              <w:ind w:left="142"/>
              <w:jc w:val="both"/>
              <w:rPr>
                <w:rFonts w:ascii="Times New Roman" w:hAnsi="Times New Roman"/>
                <w:lang w:val="ru-RU"/>
              </w:rPr>
            </w:pPr>
            <w:r w:rsidRPr="00C05AEB">
              <w:rPr>
                <w:rFonts w:ascii="Times New Roman" w:hAnsi="Times New Roman"/>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0C3E65" w:rsidRPr="00C05AEB" w:rsidRDefault="000C3E65" w:rsidP="007239E8">
            <w:pPr>
              <w:spacing w:line="274" w:lineRule="exact"/>
              <w:ind w:left="142"/>
              <w:jc w:val="both"/>
              <w:rPr>
                <w:rFonts w:ascii="Times New Roman" w:hAnsi="Times New Roman"/>
                <w:lang w:val="ru-RU"/>
              </w:rPr>
            </w:pPr>
            <w:r w:rsidRPr="00C05AEB">
              <w:rPr>
                <w:rFonts w:ascii="Times New Roman" w:hAnsi="Times New Roman"/>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0C3E65" w:rsidRPr="00C05AEB" w:rsidRDefault="000C3E65" w:rsidP="007239E8">
            <w:pPr>
              <w:spacing w:line="274" w:lineRule="exact"/>
              <w:ind w:left="142"/>
              <w:jc w:val="both"/>
              <w:rPr>
                <w:rFonts w:ascii="Times New Roman" w:hAnsi="Times New Roman"/>
                <w:lang w:val="ru-RU"/>
              </w:rPr>
            </w:pPr>
            <w:r w:rsidRPr="00C05AEB">
              <w:rPr>
                <w:rFonts w:ascii="Times New Roman" w:hAnsi="Times New Roman"/>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tc>
        <w:tc>
          <w:tcPr>
            <w:tcW w:w="2835" w:type="dxa"/>
          </w:tcPr>
          <w:p w:rsidR="000C3E65" w:rsidRPr="00C05AEB" w:rsidRDefault="000C3E65" w:rsidP="007239E8">
            <w:pPr>
              <w:spacing w:line="273" w:lineRule="exact"/>
              <w:ind w:left="142"/>
              <w:jc w:val="center"/>
              <w:rPr>
                <w:rFonts w:ascii="Times New Roman" w:hAnsi="Times New Roman"/>
                <w:lang w:val="ru-RU"/>
              </w:rPr>
            </w:pPr>
            <w:r w:rsidRPr="00C05AEB">
              <w:rPr>
                <w:rFonts w:ascii="Times New Roman" w:hAnsi="Times New Roman"/>
                <w:i/>
                <w:szCs w:val="24"/>
                <w:lang w:val="ru-RU"/>
              </w:rPr>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C3E65" w:rsidRPr="000C3E65" w:rsidTr="007239E8">
        <w:trPr>
          <w:trHeight w:val="273"/>
        </w:trPr>
        <w:tc>
          <w:tcPr>
            <w:tcW w:w="846" w:type="dxa"/>
          </w:tcPr>
          <w:p w:rsidR="000C3E65" w:rsidRPr="00BD4F88" w:rsidRDefault="000C3E65" w:rsidP="007239E8">
            <w:pPr>
              <w:spacing w:line="253" w:lineRule="exact"/>
              <w:ind w:left="142"/>
              <w:rPr>
                <w:rFonts w:ascii="Times New Roman" w:hAnsi="Times New Roman"/>
              </w:rPr>
            </w:pPr>
            <w:r w:rsidRPr="00BD4F88">
              <w:rPr>
                <w:rFonts w:ascii="Times New Roman" w:hAnsi="Times New Roman"/>
              </w:rPr>
              <w:t>2.</w:t>
            </w:r>
          </w:p>
        </w:tc>
        <w:tc>
          <w:tcPr>
            <w:tcW w:w="5970" w:type="dxa"/>
          </w:tcPr>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117.6.1.2. Углеводороды.</w:t>
            </w:r>
          </w:p>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 xml:space="preserve">Алканы: состав и строение, гомологический ряд. Метан и этан </w:t>
            </w:r>
            <w:r w:rsidRPr="00C05AEB">
              <w:rPr>
                <w:rFonts w:ascii="Times New Roman" w:hAnsi="Times New Roman"/>
                <w:lang w:val="ru-RU"/>
              </w:rPr>
              <w:lastRenderedPageBreak/>
              <w:t xml:space="preserve">–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 xml:space="preserve">Арены. Бензол: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 </w:t>
            </w:r>
          </w:p>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практической работы: получение этилена и изучение его свойств. </w:t>
            </w:r>
          </w:p>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Расчётные задачи.</w:t>
            </w:r>
          </w:p>
          <w:p w:rsidR="000C3E65" w:rsidRPr="00C05AEB" w:rsidRDefault="000C3E65" w:rsidP="007239E8">
            <w:pPr>
              <w:spacing w:line="253" w:lineRule="exact"/>
              <w:ind w:left="142"/>
              <w:jc w:val="both"/>
              <w:rPr>
                <w:rFonts w:ascii="Times New Roman" w:hAnsi="Times New Roman"/>
                <w:lang w:val="ru-RU"/>
              </w:rPr>
            </w:pPr>
            <w:r w:rsidRPr="00C05AEB">
              <w:rPr>
                <w:rFonts w:ascii="Times New Roman" w:hAnsi="Times New Roman"/>
                <w:lang w:val="ru-RU"/>
              </w:rPr>
              <w:t>Вычисления по уравнению химической реакции (массы, объёма, количества исходного вещества или продукта реакции по известным массе,</w:t>
            </w:r>
            <w:r w:rsidRPr="00C05AEB">
              <w:rPr>
                <w:lang w:val="ru-RU"/>
              </w:rPr>
              <w:t xml:space="preserve"> </w:t>
            </w:r>
            <w:r w:rsidRPr="00C05AEB">
              <w:rPr>
                <w:rFonts w:ascii="Times New Roman" w:hAnsi="Times New Roman"/>
                <w:lang w:val="ru-RU"/>
              </w:rPr>
              <w:t>объёму, количеству одного из исходных веществ или продуктов реакции).</w:t>
            </w:r>
          </w:p>
        </w:tc>
        <w:tc>
          <w:tcPr>
            <w:tcW w:w="2835" w:type="dxa"/>
          </w:tcPr>
          <w:p w:rsidR="000C3E65" w:rsidRPr="00C05AEB" w:rsidRDefault="000C3E65" w:rsidP="007239E8">
            <w:pPr>
              <w:spacing w:line="253" w:lineRule="exact"/>
              <w:ind w:left="142"/>
              <w:jc w:val="center"/>
              <w:rPr>
                <w:rFonts w:ascii="Times New Roman" w:hAnsi="Times New Roman"/>
                <w:lang w:val="ru-RU"/>
              </w:rPr>
            </w:pPr>
          </w:p>
        </w:tc>
      </w:tr>
      <w:tr w:rsidR="000C3E65" w:rsidRPr="000C3E65" w:rsidTr="007239E8">
        <w:trPr>
          <w:trHeight w:val="167"/>
        </w:trPr>
        <w:tc>
          <w:tcPr>
            <w:tcW w:w="846" w:type="dxa"/>
          </w:tcPr>
          <w:p w:rsidR="000C3E65" w:rsidRPr="00BD4F88" w:rsidRDefault="000C3E65" w:rsidP="007239E8">
            <w:pPr>
              <w:spacing w:line="273" w:lineRule="exact"/>
              <w:ind w:left="142"/>
              <w:rPr>
                <w:rFonts w:ascii="Times New Roman" w:hAnsi="Times New Roman"/>
              </w:rPr>
            </w:pPr>
            <w:r w:rsidRPr="00BD4F88">
              <w:rPr>
                <w:rFonts w:ascii="Times New Roman" w:hAnsi="Times New Roman"/>
              </w:rPr>
              <w:lastRenderedPageBreak/>
              <w:t>3.</w:t>
            </w:r>
          </w:p>
        </w:tc>
        <w:tc>
          <w:tcPr>
            <w:tcW w:w="5970" w:type="dxa"/>
          </w:tcPr>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117.6.1.3. Кислородсодержащие органические соединения.</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w:t>
            </w:r>
            <w:r w:rsidRPr="004675DA">
              <w:rPr>
                <w:rFonts w:ascii="Times New Roman" w:hAnsi="Times New Roman"/>
                <w:lang w:val="ru-RU"/>
              </w:rPr>
              <w:lastRenderedPageBreak/>
              <w:t xml:space="preserve">Применение глицерина и этиленгликоля. </w:t>
            </w:r>
          </w:p>
          <w:p w:rsidR="000C3E65" w:rsidRPr="00791CB7"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 xml:space="preserve">Фенол: строение молекулы, физические и химические свойства. </w:t>
            </w:r>
            <w:r w:rsidRPr="00791CB7">
              <w:rPr>
                <w:rFonts w:ascii="Times New Roman" w:hAnsi="Times New Roman"/>
                <w:lang w:val="ru-RU"/>
              </w:rPr>
              <w:t xml:space="preserve">Токсичность фенола. Применение фенола. </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 xml:space="preserve">Альдегиды.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4675DA">
              <w:rPr>
                <w:rFonts w:ascii="Times New Roman" w:hAnsi="Times New Roman"/>
              </w:rPr>
              <w:t>II</w:t>
            </w:r>
            <w:r w:rsidRPr="004675DA">
              <w:rPr>
                <w:rFonts w:ascii="Times New Roman" w:hAnsi="Times New Roman"/>
                <w:lang w:val="ru-RU"/>
              </w:rPr>
              <w:t>), окисление аммиачным раствором оксида серебра(</w:t>
            </w:r>
            <w:r w:rsidRPr="004675DA">
              <w:rPr>
                <w:rFonts w:ascii="Times New Roman" w:hAnsi="Times New Roman"/>
              </w:rPr>
              <w:t>I</w:t>
            </w:r>
            <w:r w:rsidRPr="004675DA">
              <w:rPr>
                <w:rFonts w:ascii="Times New Roman" w:hAnsi="Times New Roman"/>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4675DA">
              <w:rPr>
                <w:rFonts w:ascii="Times New Roman" w:hAnsi="Times New Roman"/>
              </w:rPr>
              <w:t>II</w:t>
            </w:r>
            <w:r w:rsidRPr="004675DA">
              <w:rPr>
                <w:rFonts w:ascii="Times New Roman" w:hAnsi="Times New Roman"/>
                <w:lang w:val="ru-RU"/>
              </w:rPr>
              <w:t>)), многоатомных спиртов (взаимодействие глицерина с гидроксидом меди(</w:t>
            </w:r>
            <w:r w:rsidRPr="004675DA">
              <w:rPr>
                <w:rFonts w:ascii="Times New Roman" w:hAnsi="Times New Roman"/>
              </w:rPr>
              <w:t>II</w:t>
            </w:r>
            <w:r w:rsidRPr="004675DA">
              <w:rPr>
                <w:rFonts w:ascii="Times New Roman" w:hAnsi="Times New Roman"/>
                <w:lang w:val="ru-RU"/>
              </w:rPr>
              <w:t>)), альдегидов (окисление аммиачным раствором оксида серебра(</w:t>
            </w:r>
            <w:r w:rsidRPr="004675DA">
              <w:rPr>
                <w:rFonts w:ascii="Times New Roman" w:hAnsi="Times New Roman"/>
              </w:rPr>
              <w:t>I</w:t>
            </w:r>
            <w:r w:rsidRPr="004675DA">
              <w:rPr>
                <w:rFonts w:ascii="Times New Roman" w:hAnsi="Times New Roman"/>
                <w:lang w:val="ru-RU"/>
              </w:rPr>
              <w:t>) и гидроксидом меди(</w:t>
            </w:r>
            <w:r w:rsidRPr="004675DA">
              <w:rPr>
                <w:rFonts w:ascii="Times New Roman" w:hAnsi="Times New Roman"/>
              </w:rPr>
              <w:t>II</w:t>
            </w:r>
            <w:r w:rsidRPr="004675DA">
              <w:rPr>
                <w:rFonts w:ascii="Times New Roman" w:hAnsi="Times New Roman"/>
                <w:lang w:val="ru-RU"/>
              </w:rPr>
              <w:t>), взаимодействие крахмала с иодом), проведение практической работы: свойства раствора уксусной кислоты.</w:t>
            </w:r>
          </w:p>
          <w:p w:rsidR="000C3E65" w:rsidRPr="00791CB7" w:rsidRDefault="000C3E65" w:rsidP="007239E8">
            <w:pPr>
              <w:spacing w:before="2" w:line="257" w:lineRule="exact"/>
              <w:ind w:left="142"/>
              <w:jc w:val="both"/>
              <w:rPr>
                <w:rFonts w:ascii="Times New Roman" w:hAnsi="Times New Roman"/>
                <w:lang w:val="ru-RU"/>
              </w:rPr>
            </w:pPr>
            <w:r w:rsidRPr="00791CB7">
              <w:rPr>
                <w:rFonts w:ascii="Times New Roman" w:hAnsi="Times New Roman"/>
                <w:lang w:val="ru-RU"/>
              </w:rPr>
              <w:t>Расчётные задачи.</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c>
          <w:tcPr>
            <w:tcW w:w="2835" w:type="dxa"/>
          </w:tcPr>
          <w:p w:rsidR="000C3E65" w:rsidRPr="004675DA" w:rsidRDefault="000C3E65" w:rsidP="007239E8">
            <w:pPr>
              <w:spacing w:line="273" w:lineRule="exact"/>
              <w:ind w:left="142"/>
              <w:jc w:val="center"/>
              <w:rPr>
                <w:rFonts w:ascii="Times New Roman" w:hAnsi="Times New Roman"/>
                <w:lang w:val="ru-RU"/>
              </w:rPr>
            </w:pPr>
          </w:p>
        </w:tc>
      </w:tr>
      <w:tr w:rsidR="000C3E65" w:rsidRPr="000C3E65" w:rsidTr="007239E8">
        <w:trPr>
          <w:trHeight w:val="167"/>
        </w:trPr>
        <w:tc>
          <w:tcPr>
            <w:tcW w:w="846" w:type="dxa"/>
          </w:tcPr>
          <w:p w:rsidR="000C3E65" w:rsidRPr="004675DA" w:rsidRDefault="000C3E65" w:rsidP="007239E8">
            <w:pPr>
              <w:spacing w:line="273" w:lineRule="exact"/>
              <w:ind w:left="142"/>
              <w:rPr>
                <w:rFonts w:ascii="Times New Roman" w:hAnsi="Times New Roman"/>
                <w:lang w:val="ru-RU"/>
              </w:rPr>
            </w:pPr>
            <w:r>
              <w:rPr>
                <w:rFonts w:ascii="Times New Roman" w:hAnsi="Times New Roman"/>
                <w:lang w:val="ru-RU"/>
              </w:rPr>
              <w:lastRenderedPageBreak/>
              <w:t>4.</w:t>
            </w:r>
          </w:p>
        </w:tc>
        <w:tc>
          <w:tcPr>
            <w:tcW w:w="5970" w:type="dxa"/>
          </w:tcPr>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117.6.1.4. Азотсодержащие органические соединения.</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0C3E65" w:rsidRPr="00791CB7"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lastRenderedPageBreak/>
              <w:t xml:space="preserve">Белки как природные высокомолекулярные соединения. Первичная, вторичная и третичная структура белков. </w:t>
            </w:r>
            <w:r w:rsidRPr="00791CB7">
              <w:rPr>
                <w:rFonts w:ascii="Times New Roman" w:hAnsi="Times New Roman"/>
                <w:lang w:val="ru-RU"/>
              </w:rPr>
              <w:t xml:space="preserve">Химические свойства белков: гидролиз, денатурация, качественные реакции на белки. </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tc>
        <w:tc>
          <w:tcPr>
            <w:tcW w:w="2835" w:type="dxa"/>
          </w:tcPr>
          <w:p w:rsidR="000C3E65" w:rsidRPr="004675DA" w:rsidRDefault="000C3E65" w:rsidP="007239E8">
            <w:pPr>
              <w:spacing w:line="273" w:lineRule="exact"/>
              <w:ind w:left="142"/>
              <w:jc w:val="center"/>
              <w:rPr>
                <w:rFonts w:ascii="Times New Roman" w:hAnsi="Times New Roman"/>
                <w:lang w:val="ru-RU"/>
              </w:rPr>
            </w:pPr>
          </w:p>
        </w:tc>
      </w:tr>
      <w:tr w:rsidR="000C3E65" w:rsidRPr="000C3E65" w:rsidTr="007239E8">
        <w:trPr>
          <w:trHeight w:val="167"/>
        </w:trPr>
        <w:tc>
          <w:tcPr>
            <w:tcW w:w="846" w:type="dxa"/>
          </w:tcPr>
          <w:p w:rsidR="000C3E65" w:rsidRPr="004675DA" w:rsidRDefault="000C3E65" w:rsidP="007239E8">
            <w:pPr>
              <w:spacing w:line="273" w:lineRule="exact"/>
              <w:ind w:left="142"/>
              <w:rPr>
                <w:rFonts w:ascii="Times New Roman" w:hAnsi="Times New Roman"/>
                <w:lang w:val="ru-RU"/>
              </w:rPr>
            </w:pPr>
            <w:r>
              <w:rPr>
                <w:rFonts w:ascii="Times New Roman" w:hAnsi="Times New Roman"/>
                <w:lang w:val="ru-RU"/>
              </w:rPr>
              <w:lastRenderedPageBreak/>
              <w:t>5.</w:t>
            </w:r>
          </w:p>
        </w:tc>
        <w:tc>
          <w:tcPr>
            <w:tcW w:w="5970" w:type="dxa"/>
          </w:tcPr>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117.6.1.5. Высокомолекулярные соединения.</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0C3E65" w:rsidRPr="004675DA" w:rsidRDefault="000C3E65" w:rsidP="007239E8">
            <w:pPr>
              <w:spacing w:before="2" w:line="257" w:lineRule="exact"/>
              <w:ind w:left="142"/>
              <w:jc w:val="both"/>
              <w:rPr>
                <w:rFonts w:ascii="Times New Roman" w:hAnsi="Times New Roman"/>
                <w:lang w:val="ru-RU"/>
              </w:rPr>
            </w:pPr>
            <w:r w:rsidRPr="004675DA">
              <w:rPr>
                <w:rFonts w:ascii="Times New Roman" w:hAnsi="Times New Roman"/>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tc>
        <w:tc>
          <w:tcPr>
            <w:tcW w:w="2835" w:type="dxa"/>
          </w:tcPr>
          <w:p w:rsidR="000C3E65" w:rsidRPr="004675DA" w:rsidRDefault="000C3E65" w:rsidP="007239E8">
            <w:pPr>
              <w:spacing w:line="273" w:lineRule="exact"/>
              <w:ind w:left="142"/>
              <w:jc w:val="center"/>
              <w:rPr>
                <w:rFonts w:ascii="Times New Roman" w:hAnsi="Times New Roman"/>
                <w:lang w:val="ru-RU"/>
              </w:rPr>
            </w:pPr>
          </w:p>
        </w:tc>
      </w:tr>
    </w:tbl>
    <w:p w:rsidR="000C3E65" w:rsidRPr="000C3E65" w:rsidRDefault="000C3E65" w:rsidP="000C3E65">
      <w:pPr>
        <w:widowControl w:val="0"/>
        <w:spacing w:after="0" w:line="240" w:lineRule="auto"/>
        <w:jc w:val="both"/>
        <w:rPr>
          <w:rFonts w:ascii="Times New Roman" w:eastAsia="SchoolBookSanPin" w:hAnsi="Times New Roman"/>
          <w:i/>
          <w:sz w:val="24"/>
          <w:szCs w:val="24"/>
          <w:lang w:val="ru-RU"/>
        </w:rPr>
      </w:pP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0C3E65" w:rsidRPr="000C3E65" w:rsidTr="007239E8">
        <w:trPr>
          <w:trHeight w:val="575"/>
        </w:trPr>
        <w:tc>
          <w:tcPr>
            <w:tcW w:w="846" w:type="dxa"/>
          </w:tcPr>
          <w:p w:rsidR="000C3E65" w:rsidRPr="00BD4F88" w:rsidRDefault="000C3E65" w:rsidP="007239E8">
            <w:pPr>
              <w:spacing w:line="237" w:lineRule="auto"/>
              <w:ind w:left="142" w:right="354" w:firstLine="96"/>
              <w:jc w:val="center"/>
              <w:rPr>
                <w:rFonts w:ascii="Times New Roman" w:hAnsi="Times New Roman"/>
              </w:rPr>
            </w:pPr>
            <w:r w:rsidRPr="00BD4F88">
              <w:rPr>
                <w:rFonts w:ascii="Times New Roman" w:hAnsi="Times New Roman"/>
              </w:rPr>
              <w:t>№</w:t>
            </w:r>
            <w:r w:rsidRPr="00BD4F88">
              <w:rPr>
                <w:rFonts w:ascii="Times New Roman" w:hAnsi="Times New Roman"/>
                <w:spacing w:val="-57"/>
              </w:rPr>
              <w:t xml:space="preserve"> </w:t>
            </w:r>
            <w:r w:rsidRPr="00BD4F88">
              <w:rPr>
                <w:rFonts w:ascii="Times New Roman" w:hAnsi="Times New Roman"/>
              </w:rPr>
              <w:t>п/п</w:t>
            </w:r>
          </w:p>
        </w:tc>
        <w:tc>
          <w:tcPr>
            <w:tcW w:w="5970" w:type="dxa"/>
          </w:tcPr>
          <w:p w:rsidR="000C3E65" w:rsidRPr="00BD4F88" w:rsidRDefault="000C3E65" w:rsidP="007239E8">
            <w:pPr>
              <w:spacing w:line="273" w:lineRule="exact"/>
              <w:ind w:left="142"/>
              <w:jc w:val="center"/>
              <w:rPr>
                <w:rFonts w:ascii="Times New Roman" w:hAnsi="Times New Roman"/>
                <w:lang w:val="ru-RU"/>
              </w:rPr>
            </w:pPr>
            <w:r w:rsidRPr="00BD4F88">
              <w:rPr>
                <w:rFonts w:ascii="Times New Roman" w:hAnsi="Times New Roman"/>
                <w:lang w:val="ru-RU"/>
              </w:rPr>
              <w:t>Наименование</w:t>
            </w:r>
            <w:r w:rsidRPr="00BD4F88">
              <w:rPr>
                <w:rFonts w:ascii="Times New Roman" w:hAnsi="Times New Roman"/>
                <w:spacing w:val="-2"/>
                <w:lang w:val="ru-RU"/>
              </w:rPr>
              <w:t xml:space="preserve"> </w:t>
            </w:r>
            <w:r w:rsidRPr="00BD4F88">
              <w:rPr>
                <w:rFonts w:ascii="Times New Roman" w:hAnsi="Times New Roman"/>
                <w:lang w:val="ru-RU"/>
              </w:rPr>
              <w:t xml:space="preserve">темы </w:t>
            </w:r>
          </w:p>
          <w:p w:rsidR="000C3E65" w:rsidRPr="00BD4F88" w:rsidRDefault="000C3E65" w:rsidP="007239E8">
            <w:pPr>
              <w:spacing w:line="273" w:lineRule="exact"/>
              <w:ind w:left="142"/>
              <w:jc w:val="center"/>
              <w:rPr>
                <w:rFonts w:ascii="Times New Roman" w:hAnsi="Times New Roman"/>
                <w:lang w:val="ru-RU"/>
              </w:rPr>
            </w:pPr>
            <w:r w:rsidRPr="00BD4F88">
              <w:rPr>
                <w:rFonts w:ascii="Times New Roman" w:hAnsi="Times New Roman"/>
                <w:lang w:val="ru-RU"/>
              </w:rPr>
              <w:t>(с учётом рабочей программы воспитания)</w:t>
            </w:r>
          </w:p>
        </w:tc>
        <w:tc>
          <w:tcPr>
            <w:tcW w:w="2835" w:type="dxa"/>
          </w:tcPr>
          <w:p w:rsidR="000C3E65" w:rsidRPr="00BD4F88" w:rsidRDefault="000C3E65" w:rsidP="007239E8">
            <w:pPr>
              <w:spacing w:line="237" w:lineRule="auto"/>
              <w:ind w:left="142" w:right="27" w:hanging="72"/>
              <w:jc w:val="center"/>
              <w:rPr>
                <w:rFonts w:ascii="Times New Roman" w:hAnsi="Times New Roman"/>
                <w:lang w:val="ru-RU"/>
              </w:rPr>
            </w:pPr>
            <w:r w:rsidRPr="00BD4F88">
              <w:rPr>
                <w:rFonts w:ascii="Times New Roman" w:hAnsi="Times New Roman"/>
                <w:spacing w:val="-1"/>
                <w:lang w:val="ru-RU"/>
              </w:rPr>
              <w:t>Количество часов, отводимых на освоение каждой темы</w:t>
            </w:r>
          </w:p>
        </w:tc>
      </w:tr>
      <w:tr w:rsidR="000C3E65" w:rsidRPr="00BD4F88" w:rsidTr="007239E8">
        <w:trPr>
          <w:trHeight w:val="231"/>
        </w:trPr>
        <w:tc>
          <w:tcPr>
            <w:tcW w:w="9651" w:type="dxa"/>
            <w:gridSpan w:val="3"/>
          </w:tcPr>
          <w:p w:rsidR="000C3E65" w:rsidRPr="004675DA" w:rsidRDefault="000C3E65" w:rsidP="007239E8">
            <w:pPr>
              <w:spacing w:line="237" w:lineRule="auto"/>
              <w:ind w:left="142" w:right="27" w:hanging="72"/>
              <w:jc w:val="center"/>
              <w:rPr>
                <w:rFonts w:ascii="Times New Roman" w:hAnsi="Times New Roman"/>
                <w:b/>
                <w:spacing w:val="-1"/>
                <w:lang w:val="ru-RU"/>
              </w:rPr>
            </w:pPr>
            <w:r w:rsidRPr="004675DA">
              <w:rPr>
                <w:rFonts w:ascii="Times New Roman" w:hAnsi="Times New Roman"/>
                <w:b/>
                <w:spacing w:val="-1"/>
                <w:lang w:val="ru-RU"/>
              </w:rPr>
              <w:t>11 класс</w:t>
            </w:r>
          </w:p>
        </w:tc>
      </w:tr>
      <w:tr w:rsidR="000C3E65" w:rsidRPr="000C3E65" w:rsidTr="007239E8">
        <w:trPr>
          <w:trHeight w:val="297"/>
        </w:trPr>
        <w:tc>
          <w:tcPr>
            <w:tcW w:w="846" w:type="dxa"/>
          </w:tcPr>
          <w:p w:rsidR="000C3E65" w:rsidRPr="00BD4F88" w:rsidRDefault="000C3E65" w:rsidP="007239E8">
            <w:pPr>
              <w:spacing w:line="273" w:lineRule="exact"/>
              <w:ind w:left="142"/>
              <w:rPr>
                <w:rFonts w:ascii="Times New Roman" w:hAnsi="Times New Roman"/>
              </w:rPr>
            </w:pPr>
            <w:r w:rsidRPr="00BD4F88">
              <w:rPr>
                <w:rFonts w:ascii="Times New Roman" w:hAnsi="Times New Roman"/>
              </w:rPr>
              <w:t>1.</w:t>
            </w:r>
          </w:p>
        </w:tc>
        <w:tc>
          <w:tcPr>
            <w:tcW w:w="5970" w:type="dxa"/>
          </w:tcPr>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117.7.1. Общая и неорганическая химия.</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117.7.1.1. Теоретические основы химии.</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Вещества молекулярного и немолекулярного строения. Закон </w:t>
            </w:r>
            <w:r w:rsidRPr="004675DA">
              <w:rPr>
                <w:rFonts w:ascii="Times New Roman" w:hAnsi="Times New Roman"/>
                <w:lang w:val="ru-RU"/>
              </w:rPr>
              <w:lastRenderedPageBreak/>
              <w:t xml:space="preserve">постоянства состава вещества. Типы кристаллических решёток. Зависимость свойства веществ  от типа кристаллической решётки.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Понятие о дисперсных системах. Истинные и коллоидные растворы. Массовая доля вещества в растворе.</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Электролитическая диссоциация. Сильные и слабые электролиты. Среда водных растворов веществ: кислая, нейтральная, щелочная. Реакции ионного обмена.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Окислительно-восстановительные реакции.</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Экспериментальные методы изучения веществ и их превращений: демонстрация таблиц «Периодическая система химических элементов Д.И.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Расчётные задачи.</w:t>
            </w:r>
          </w:p>
          <w:p w:rsidR="000C3E65" w:rsidRPr="00C05AEB"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tc>
        <w:tc>
          <w:tcPr>
            <w:tcW w:w="2835" w:type="dxa"/>
          </w:tcPr>
          <w:p w:rsidR="000C3E65" w:rsidRPr="00C05AEB" w:rsidRDefault="000C3E65" w:rsidP="007239E8">
            <w:pPr>
              <w:spacing w:line="273" w:lineRule="exact"/>
              <w:ind w:left="142"/>
              <w:jc w:val="center"/>
              <w:rPr>
                <w:rFonts w:ascii="Times New Roman" w:hAnsi="Times New Roman"/>
                <w:lang w:val="ru-RU"/>
              </w:rPr>
            </w:pPr>
            <w:r w:rsidRPr="00C05AEB">
              <w:rPr>
                <w:rFonts w:ascii="Times New Roman" w:hAnsi="Times New Roman"/>
                <w:i/>
                <w:szCs w:val="24"/>
                <w:lang w:val="ru-RU"/>
              </w:rPr>
              <w:lastRenderedPageBreak/>
              <w:t>Часы на каждую тему распределяются учителем-предметником в зависимости от нагрузки по учебному плану на текущий учебный год в рабочей программе учителя</w:t>
            </w:r>
          </w:p>
        </w:tc>
      </w:tr>
      <w:tr w:rsidR="000C3E65" w:rsidRPr="000C3E65" w:rsidTr="007239E8">
        <w:trPr>
          <w:trHeight w:val="297"/>
        </w:trPr>
        <w:tc>
          <w:tcPr>
            <w:tcW w:w="846" w:type="dxa"/>
          </w:tcPr>
          <w:p w:rsidR="000C3E65" w:rsidRPr="004675DA" w:rsidRDefault="000C3E65" w:rsidP="007239E8">
            <w:pPr>
              <w:spacing w:line="273" w:lineRule="exact"/>
              <w:ind w:left="142"/>
              <w:rPr>
                <w:rFonts w:ascii="Times New Roman" w:hAnsi="Times New Roman"/>
                <w:lang w:val="ru-RU"/>
              </w:rPr>
            </w:pPr>
            <w:r>
              <w:rPr>
                <w:rFonts w:ascii="Times New Roman" w:hAnsi="Times New Roman"/>
                <w:lang w:val="ru-RU"/>
              </w:rPr>
              <w:lastRenderedPageBreak/>
              <w:t>2.</w:t>
            </w:r>
          </w:p>
        </w:tc>
        <w:tc>
          <w:tcPr>
            <w:tcW w:w="5970" w:type="dxa"/>
          </w:tcPr>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117.7.1.2. Раздел 2. Неорганическая химия.</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w:t>
            </w:r>
            <w:r w:rsidRPr="004675DA">
              <w:rPr>
                <w:rFonts w:ascii="Times New Roman" w:hAnsi="Times New Roman"/>
                <w:lang w:val="ru-RU"/>
              </w:rPr>
              <w:lastRenderedPageBreak/>
              <w:t>соединений).</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Применение важнейших неметаллов и их соединений.</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Химические свойства важнейших металлов (натрий, калий, кальций, магний, алюминий, цинк, хром, железо, медь) и их соединений.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Общие способы получения металлов. Применение металлов в быту  и технике.</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Расчётные задачи.</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tc>
        <w:tc>
          <w:tcPr>
            <w:tcW w:w="2835" w:type="dxa"/>
          </w:tcPr>
          <w:p w:rsidR="000C3E65" w:rsidRPr="004675DA" w:rsidRDefault="000C3E65" w:rsidP="007239E8">
            <w:pPr>
              <w:spacing w:line="273" w:lineRule="exact"/>
              <w:ind w:left="142"/>
              <w:jc w:val="center"/>
              <w:rPr>
                <w:rFonts w:ascii="Times New Roman" w:hAnsi="Times New Roman"/>
                <w:i/>
                <w:szCs w:val="24"/>
                <w:lang w:val="ru-RU"/>
              </w:rPr>
            </w:pPr>
          </w:p>
        </w:tc>
      </w:tr>
      <w:tr w:rsidR="000C3E65" w:rsidRPr="000C3E65" w:rsidTr="007239E8">
        <w:trPr>
          <w:trHeight w:val="297"/>
        </w:trPr>
        <w:tc>
          <w:tcPr>
            <w:tcW w:w="846" w:type="dxa"/>
          </w:tcPr>
          <w:p w:rsidR="000C3E65" w:rsidRPr="004675DA" w:rsidRDefault="000C3E65" w:rsidP="007239E8">
            <w:pPr>
              <w:spacing w:line="273" w:lineRule="exact"/>
              <w:ind w:left="142"/>
              <w:rPr>
                <w:rFonts w:ascii="Times New Roman" w:hAnsi="Times New Roman"/>
                <w:lang w:val="ru-RU"/>
              </w:rPr>
            </w:pPr>
            <w:r>
              <w:rPr>
                <w:rFonts w:ascii="Times New Roman" w:hAnsi="Times New Roman"/>
                <w:lang w:val="ru-RU"/>
              </w:rPr>
              <w:lastRenderedPageBreak/>
              <w:t>3.</w:t>
            </w:r>
          </w:p>
        </w:tc>
        <w:tc>
          <w:tcPr>
            <w:tcW w:w="5970" w:type="dxa"/>
          </w:tcPr>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117.7.1.3. Химия и жизнь. Межпредметные связи.</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Представления об общих научных принципах промышленного получения важнейших веществ.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0C3E65" w:rsidRPr="004675DA" w:rsidRDefault="000C3E65" w:rsidP="007239E8">
            <w:pPr>
              <w:spacing w:line="274" w:lineRule="exact"/>
              <w:ind w:left="142"/>
              <w:jc w:val="both"/>
              <w:rPr>
                <w:rFonts w:ascii="Times New Roman" w:hAnsi="Times New Roman"/>
                <w:lang w:val="ru-RU"/>
              </w:rPr>
            </w:pPr>
            <w:r w:rsidRPr="004675DA">
              <w:rPr>
                <w:rFonts w:ascii="Times New Roman" w:hAnsi="Times New Roman"/>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c>
          <w:tcPr>
            <w:tcW w:w="2835" w:type="dxa"/>
          </w:tcPr>
          <w:p w:rsidR="000C3E65" w:rsidRPr="004675DA" w:rsidRDefault="000C3E65" w:rsidP="007239E8">
            <w:pPr>
              <w:spacing w:line="273" w:lineRule="exact"/>
              <w:ind w:left="142"/>
              <w:jc w:val="center"/>
              <w:rPr>
                <w:rFonts w:ascii="Times New Roman" w:hAnsi="Times New Roman"/>
                <w:i/>
                <w:szCs w:val="24"/>
                <w:lang w:val="ru-RU"/>
              </w:rPr>
            </w:pPr>
          </w:p>
        </w:tc>
      </w:tr>
    </w:tbl>
    <w:p w:rsidR="000C3E65" w:rsidRPr="000C3E65" w:rsidRDefault="000C3E65" w:rsidP="000C3E65">
      <w:pPr>
        <w:widowControl w:val="0"/>
        <w:spacing w:after="0" w:line="240" w:lineRule="auto"/>
        <w:jc w:val="both"/>
        <w:rPr>
          <w:rFonts w:ascii="Times New Roman" w:eastAsia="SchoolBookSanPin" w:hAnsi="Times New Roman"/>
          <w:color w:val="C00000"/>
          <w:sz w:val="24"/>
          <w:szCs w:val="24"/>
          <w:lang w:val="ru-RU"/>
        </w:rPr>
      </w:pPr>
    </w:p>
    <w:p w:rsidR="000C3E65" w:rsidRPr="000C3E65" w:rsidRDefault="000C3E65" w:rsidP="000C3E65">
      <w:pPr>
        <w:widowControl w:val="0"/>
        <w:spacing w:after="0" w:line="240" w:lineRule="auto"/>
        <w:jc w:val="both"/>
        <w:rPr>
          <w:rFonts w:ascii="Times New Roman" w:eastAsia="SchoolBookSanPin" w:hAnsi="Times New Roman"/>
          <w:color w:val="C00000"/>
          <w:sz w:val="24"/>
          <w:szCs w:val="24"/>
          <w:lang w:val="ru-RU"/>
        </w:rPr>
      </w:pPr>
    </w:p>
    <w:p w:rsidR="005448F3" w:rsidRPr="000C3E65" w:rsidRDefault="005448F3">
      <w:pPr>
        <w:rPr>
          <w:lang w:val="ru-RU"/>
        </w:rPr>
      </w:pPr>
      <w:bookmarkStart w:id="2" w:name="_GoBack"/>
      <w:bookmarkEnd w:id="2"/>
    </w:p>
    <w:sectPr w:rsidR="005448F3" w:rsidRPr="000C3E65" w:rsidSect="000C3E65">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48F" w:rsidRDefault="00BA748F" w:rsidP="000C3E65">
      <w:pPr>
        <w:spacing w:after="0" w:line="240" w:lineRule="auto"/>
      </w:pPr>
      <w:r>
        <w:separator/>
      </w:r>
    </w:p>
  </w:endnote>
  <w:endnote w:type="continuationSeparator" w:id="0">
    <w:p w:rsidR="00BA748F" w:rsidRDefault="00BA748F" w:rsidP="000C3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6822460"/>
      <w:docPartObj>
        <w:docPartGallery w:val="Page Numbers (Bottom of Page)"/>
        <w:docPartUnique/>
      </w:docPartObj>
    </w:sdtPr>
    <w:sdtContent>
      <w:p w:rsidR="000C3E65" w:rsidRDefault="000C3E65">
        <w:pPr>
          <w:pStyle w:val="a7"/>
          <w:jc w:val="right"/>
        </w:pPr>
        <w:r>
          <w:fldChar w:fldCharType="begin"/>
        </w:r>
        <w:r>
          <w:instrText>PAGE   \* MERGEFORMAT</w:instrText>
        </w:r>
        <w:r>
          <w:fldChar w:fldCharType="separate"/>
        </w:r>
        <w:r w:rsidRPr="000C3E65">
          <w:rPr>
            <w:noProof/>
            <w:lang w:val="ru-RU"/>
          </w:rPr>
          <w:t>21</w:t>
        </w:r>
        <w:r>
          <w:fldChar w:fldCharType="end"/>
        </w:r>
      </w:p>
    </w:sdtContent>
  </w:sdt>
  <w:p w:rsidR="000C3E65" w:rsidRDefault="000C3E6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48F" w:rsidRDefault="00BA748F" w:rsidP="000C3E65">
      <w:pPr>
        <w:spacing w:after="0" w:line="240" w:lineRule="auto"/>
      </w:pPr>
      <w:r>
        <w:separator/>
      </w:r>
    </w:p>
  </w:footnote>
  <w:footnote w:type="continuationSeparator" w:id="0">
    <w:p w:rsidR="00BA748F" w:rsidRDefault="00BA748F" w:rsidP="000C3E6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E65"/>
    <w:rsid w:val="000C3E65"/>
    <w:rsid w:val="005448F3"/>
    <w:rsid w:val="00BA74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DCDB80-9F0B-4890-8AAE-043D97B90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E65"/>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basedOn w:val="a0"/>
    <w:link w:val="a4"/>
    <w:uiPriority w:val="1"/>
    <w:locked/>
    <w:rsid w:val="000C3E65"/>
    <w:rPr>
      <w:rFonts w:ascii="Calibri" w:eastAsia="Calibri" w:hAnsi="Calibri" w:cs="Times New Roman"/>
    </w:rPr>
  </w:style>
  <w:style w:type="paragraph" w:styleId="a4">
    <w:name w:val="No Spacing"/>
    <w:aliases w:val="основа"/>
    <w:link w:val="a3"/>
    <w:uiPriority w:val="1"/>
    <w:qFormat/>
    <w:rsid w:val="000C3E65"/>
    <w:pPr>
      <w:spacing w:after="0" w:line="240" w:lineRule="auto"/>
    </w:pPr>
    <w:rPr>
      <w:rFonts w:ascii="Calibri" w:eastAsia="Calibri" w:hAnsi="Calibri" w:cs="Times New Roman"/>
    </w:rPr>
  </w:style>
  <w:style w:type="table" w:customStyle="1" w:styleId="TableNormal">
    <w:name w:val="Table Normal"/>
    <w:uiPriority w:val="2"/>
    <w:semiHidden/>
    <w:unhideWhenUsed/>
    <w:qFormat/>
    <w:rsid w:val="000C3E65"/>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list-dash">
    <w:name w:val="list-dash"/>
    <w:basedOn w:val="a"/>
    <w:qFormat/>
    <w:rsid w:val="000C3E65"/>
    <w:pPr>
      <w:widowControl w:val="0"/>
      <w:autoSpaceDE w:val="0"/>
      <w:autoSpaceDN w:val="0"/>
      <w:adjustRightInd w:val="0"/>
      <w:spacing w:after="0" w:line="240" w:lineRule="atLeast"/>
      <w:ind w:left="283" w:hanging="283"/>
      <w:jc w:val="both"/>
      <w:textAlignment w:val="center"/>
    </w:pPr>
    <w:rPr>
      <w:rFonts w:ascii="SchoolBookSanPin" w:eastAsia="Times New Roman" w:hAnsi="SchoolBookSanPin" w:cs="SchoolBookSanPin"/>
      <w:color w:val="000000"/>
      <w:sz w:val="20"/>
      <w:szCs w:val="20"/>
      <w:lang w:val="ru-RU" w:eastAsia="ru-RU"/>
    </w:rPr>
  </w:style>
  <w:style w:type="paragraph" w:styleId="a5">
    <w:name w:val="header"/>
    <w:basedOn w:val="a"/>
    <w:link w:val="a6"/>
    <w:uiPriority w:val="99"/>
    <w:unhideWhenUsed/>
    <w:rsid w:val="000C3E6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C3E65"/>
    <w:rPr>
      <w:lang w:val="en-US"/>
    </w:rPr>
  </w:style>
  <w:style w:type="paragraph" w:styleId="a7">
    <w:name w:val="footer"/>
    <w:basedOn w:val="a"/>
    <w:link w:val="a8"/>
    <w:uiPriority w:val="99"/>
    <w:unhideWhenUsed/>
    <w:rsid w:val="000C3E6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C3E65"/>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9170</Words>
  <Characters>52274</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1</cp:revision>
  <dcterms:created xsi:type="dcterms:W3CDTF">2023-10-30T13:05:00Z</dcterms:created>
  <dcterms:modified xsi:type="dcterms:W3CDTF">2023-10-30T13:08:00Z</dcterms:modified>
</cp:coreProperties>
</file>